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6FB" w:rsidRPr="00D33CFD" w:rsidRDefault="002336FB" w:rsidP="002336FB">
      <w:pPr>
        <w:pStyle w:val="a4"/>
        <w:spacing w:line="240" w:lineRule="exact"/>
        <w:ind w:firstLine="709"/>
        <w:jc w:val="right"/>
        <w:rPr>
          <w:b w:val="0"/>
          <w:sz w:val="28"/>
          <w:szCs w:val="28"/>
        </w:rPr>
      </w:pPr>
      <w:r w:rsidRPr="00D33CFD">
        <w:rPr>
          <w:b w:val="0"/>
          <w:sz w:val="28"/>
          <w:szCs w:val="28"/>
        </w:rPr>
        <w:t>Вносится губернатором</w:t>
      </w:r>
    </w:p>
    <w:p w:rsidR="002336FB" w:rsidRPr="00D33CFD" w:rsidRDefault="002336FB" w:rsidP="002336FB">
      <w:pPr>
        <w:pStyle w:val="a4"/>
        <w:spacing w:line="240" w:lineRule="exact"/>
        <w:jc w:val="right"/>
        <w:rPr>
          <w:b w:val="0"/>
          <w:sz w:val="28"/>
          <w:szCs w:val="28"/>
        </w:rPr>
      </w:pPr>
      <w:r w:rsidRPr="00D33CFD">
        <w:rPr>
          <w:b w:val="0"/>
          <w:sz w:val="28"/>
          <w:szCs w:val="28"/>
        </w:rPr>
        <w:t>Амурской области</w:t>
      </w:r>
    </w:p>
    <w:p w:rsidR="002336FB" w:rsidRPr="00D33CFD" w:rsidRDefault="002336FB" w:rsidP="002336FB">
      <w:pPr>
        <w:pStyle w:val="a4"/>
        <w:spacing w:line="240" w:lineRule="exact"/>
        <w:ind w:firstLine="6379"/>
        <w:jc w:val="right"/>
        <w:rPr>
          <w:b w:val="0"/>
          <w:sz w:val="28"/>
          <w:szCs w:val="28"/>
        </w:rPr>
      </w:pPr>
      <w:r w:rsidRPr="00D33CFD">
        <w:rPr>
          <w:b w:val="0"/>
          <w:sz w:val="28"/>
          <w:szCs w:val="28"/>
        </w:rPr>
        <w:t>Проект</w:t>
      </w:r>
    </w:p>
    <w:p w:rsidR="002336FB" w:rsidRDefault="002336FB" w:rsidP="002336FB">
      <w:pPr>
        <w:pStyle w:val="a4"/>
        <w:jc w:val="left"/>
        <w:rPr>
          <w:noProof/>
        </w:rPr>
      </w:pPr>
    </w:p>
    <w:p w:rsidR="002336FB" w:rsidRDefault="002336FB" w:rsidP="002336FB">
      <w:pPr>
        <w:pStyle w:val="a4"/>
        <w:rPr>
          <w:noProof/>
        </w:rPr>
      </w:pPr>
    </w:p>
    <w:p w:rsidR="002336FB" w:rsidRDefault="002336FB" w:rsidP="002336FB">
      <w:pPr>
        <w:pStyle w:val="a4"/>
        <w:rPr>
          <w:noProof/>
          <w:sz w:val="36"/>
        </w:rPr>
      </w:pPr>
      <w:r>
        <w:rPr>
          <w:noProof/>
          <w:sz w:val="36"/>
        </w:rPr>
        <w:t>З А К О Н</w:t>
      </w:r>
    </w:p>
    <w:p w:rsidR="002336FB" w:rsidRDefault="002336FB" w:rsidP="002336FB">
      <w:pPr>
        <w:pStyle w:val="a4"/>
      </w:pPr>
    </w:p>
    <w:p w:rsidR="002336FB" w:rsidRDefault="002336FB" w:rsidP="002336FB">
      <w:pPr>
        <w:pStyle w:val="2"/>
        <w:spacing w:before="0" w:after="0"/>
        <w:rPr>
          <w:sz w:val="28"/>
          <w:szCs w:val="28"/>
        </w:rPr>
      </w:pPr>
      <w:r>
        <w:rPr>
          <w:sz w:val="28"/>
          <w:szCs w:val="28"/>
        </w:rPr>
        <w:t>А М У Р С К О Й     О Б Л А С Т И</w:t>
      </w:r>
    </w:p>
    <w:p w:rsidR="002336FB" w:rsidRPr="00745E0A" w:rsidRDefault="002336FB" w:rsidP="002336FB">
      <w:pPr>
        <w:ind w:firstLine="720"/>
        <w:jc w:val="both"/>
        <w:rPr>
          <w:sz w:val="24"/>
          <w:szCs w:val="24"/>
        </w:rPr>
      </w:pPr>
    </w:p>
    <w:p w:rsidR="002336FB" w:rsidRDefault="002336FB" w:rsidP="002336FB">
      <w:pPr>
        <w:spacing w:line="240" w:lineRule="exact"/>
        <w:ind w:firstLine="720"/>
        <w:jc w:val="center"/>
        <w:rPr>
          <w:b/>
          <w:bCs/>
        </w:rPr>
      </w:pPr>
      <w:r>
        <w:rPr>
          <w:b/>
          <w:bCs/>
        </w:rPr>
        <w:t>Об областном бюджете на 2020</w:t>
      </w:r>
      <w:r w:rsidRPr="00BA55C5">
        <w:rPr>
          <w:b/>
          <w:bCs/>
        </w:rPr>
        <w:t xml:space="preserve"> год и плановый период </w:t>
      </w:r>
    </w:p>
    <w:p w:rsidR="002336FB" w:rsidRDefault="002336FB" w:rsidP="002336FB">
      <w:pPr>
        <w:spacing w:line="240" w:lineRule="exact"/>
        <w:ind w:firstLine="720"/>
        <w:jc w:val="center"/>
        <w:rPr>
          <w:b/>
          <w:bCs/>
        </w:rPr>
      </w:pPr>
      <w:r>
        <w:rPr>
          <w:b/>
          <w:bCs/>
        </w:rPr>
        <w:t>2021</w:t>
      </w:r>
      <w:r w:rsidRPr="00BA55C5">
        <w:rPr>
          <w:b/>
          <w:bCs/>
        </w:rPr>
        <w:t xml:space="preserve"> и 20</w:t>
      </w:r>
      <w:r>
        <w:rPr>
          <w:b/>
          <w:bCs/>
        </w:rPr>
        <w:t>22</w:t>
      </w:r>
      <w:r w:rsidRPr="00BA55C5">
        <w:rPr>
          <w:b/>
          <w:bCs/>
        </w:rPr>
        <w:t xml:space="preserve"> годов</w:t>
      </w:r>
    </w:p>
    <w:p w:rsidR="002336FB" w:rsidRPr="00A551A5" w:rsidRDefault="002336FB" w:rsidP="002336FB">
      <w:pPr>
        <w:spacing w:line="240" w:lineRule="exact"/>
        <w:ind w:firstLine="720"/>
        <w:jc w:val="center"/>
        <w:rPr>
          <w:bCs/>
          <w:sz w:val="24"/>
          <w:szCs w:val="24"/>
        </w:rPr>
      </w:pPr>
    </w:p>
    <w:p w:rsidR="0066769C" w:rsidRPr="00982EF1" w:rsidRDefault="0066769C" w:rsidP="0066769C">
      <w:pPr>
        <w:ind w:firstLine="720"/>
        <w:jc w:val="both"/>
        <w:rPr>
          <w:bCs/>
          <w:szCs w:val="28"/>
        </w:rPr>
      </w:pPr>
    </w:p>
    <w:p w:rsidR="0066769C" w:rsidRPr="00982EF1" w:rsidRDefault="0066769C" w:rsidP="0066769C">
      <w:pPr>
        <w:ind w:firstLine="720"/>
        <w:jc w:val="both"/>
        <w:rPr>
          <w:szCs w:val="28"/>
        </w:rPr>
      </w:pPr>
    </w:p>
    <w:p w:rsidR="0066769C" w:rsidRPr="00982EF1" w:rsidRDefault="0066769C" w:rsidP="00982EF1">
      <w:pPr>
        <w:ind w:firstLine="709"/>
        <w:jc w:val="both"/>
        <w:rPr>
          <w:b/>
          <w:szCs w:val="28"/>
        </w:rPr>
      </w:pPr>
      <w:r w:rsidRPr="00982EF1">
        <w:rPr>
          <w:b/>
          <w:szCs w:val="28"/>
        </w:rPr>
        <w:t>Статья 1. Основные характеристики областного бюджета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 xml:space="preserve">1. Утвердить основные характеристики областного бюджета </w:t>
      </w:r>
      <w:r w:rsidR="00982EF1" w:rsidRPr="00982EF1">
        <w:rPr>
          <w:szCs w:val="28"/>
        </w:rPr>
        <w:t>на</w:t>
      </w:r>
      <w:r w:rsidRPr="00982EF1">
        <w:rPr>
          <w:szCs w:val="28"/>
        </w:rPr>
        <w:t xml:space="preserve"> </w:t>
      </w:r>
      <w:r w:rsidR="001C6B3F" w:rsidRPr="00982EF1">
        <w:rPr>
          <w:szCs w:val="28"/>
        </w:rPr>
        <w:t xml:space="preserve">               </w:t>
      </w:r>
      <w:r w:rsidR="00DE5943" w:rsidRPr="00982EF1">
        <w:rPr>
          <w:szCs w:val="28"/>
        </w:rPr>
        <w:t>2020</w:t>
      </w:r>
      <w:r w:rsidRPr="00982EF1">
        <w:rPr>
          <w:szCs w:val="28"/>
        </w:rPr>
        <w:t xml:space="preserve"> год: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 xml:space="preserve">1) прогнозируемый общий объем доходов областного бюджета в сумме </w:t>
      </w:r>
      <w:r w:rsidR="00A440A2" w:rsidRPr="00982EF1">
        <w:rPr>
          <w:szCs w:val="28"/>
        </w:rPr>
        <w:t>62 303 406,1</w:t>
      </w:r>
      <w:r w:rsidR="00434E6A" w:rsidRPr="00982EF1">
        <w:rPr>
          <w:szCs w:val="28"/>
        </w:rPr>
        <w:t xml:space="preserve"> </w:t>
      </w:r>
      <w:r w:rsidRPr="00982EF1">
        <w:rPr>
          <w:szCs w:val="28"/>
        </w:rPr>
        <w:t>тыс.рублей;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 xml:space="preserve">2) общий объем расходов областного бюджета в сумме </w:t>
      </w:r>
      <w:r w:rsidR="00A002DF" w:rsidRPr="00982EF1">
        <w:rPr>
          <w:szCs w:val="28"/>
        </w:rPr>
        <w:t xml:space="preserve">                         </w:t>
      </w:r>
      <w:r w:rsidR="00A440A2" w:rsidRPr="00982EF1">
        <w:rPr>
          <w:szCs w:val="28"/>
        </w:rPr>
        <w:t>61 821 128,6</w:t>
      </w:r>
      <w:r w:rsidR="00434E6A" w:rsidRPr="00982EF1">
        <w:rPr>
          <w:szCs w:val="28"/>
        </w:rPr>
        <w:t xml:space="preserve"> </w:t>
      </w:r>
      <w:r w:rsidRPr="00982EF1">
        <w:rPr>
          <w:szCs w:val="28"/>
        </w:rPr>
        <w:t>тыс.рублей;</w:t>
      </w:r>
    </w:p>
    <w:p w:rsidR="00EA1B9C" w:rsidRPr="00982EF1" w:rsidRDefault="00EA1B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 xml:space="preserve">3) </w:t>
      </w:r>
      <w:r w:rsidR="00DE5943" w:rsidRPr="00982EF1">
        <w:rPr>
          <w:szCs w:val="28"/>
        </w:rPr>
        <w:t>профицит</w:t>
      </w:r>
      <w:r w:rsidRPr="00982EF1">
        <w:rPr>
          <w:szCs w:val="28"/>
        </w:rPr>
        <w:t xml:space="preserve"> областного бюджета в сумме </w:t>
      </w:r>
      <w:r w:rsidR="00DE5943" w:rsidRPr="00982EF1">
        <w:rPr>
          <w:szCs w:val="28"/>
        </w:rPr>
        <w:t>482 277,5</w:t>
      </w:r>
      <w:r w:rsidR="00D92133" w:rsidRPr="00982EF1">
        <w:rPr>
          <w:szCs w:val="28"/>
        </w:rPr>
        <w:t xml:space="preserve"> </w:t>
      </w:r>
      <w:r w:rsidRPr="00982EF1">
        <w:rPr>
          <w:szCs w:val="28"/>
        </w:rPr>
        <w:t>тыс.рублей.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2. Утвердить основные характеристики областного бюджета на плановый период 202</w:t>
      </w:r>
      <w:r w:rsidR="00DE5943" w:rsidRPr="00982EF1">
        <w:rPr>
          <w:szCs w:val="28"/>
        </w:rPr>
        <w:t>1</w:t>
      </w:r>
      <w:r w:rsidRPr="00982EF1">
        <w:rPr>
          <w:szCs w:val="28"/>
        </w:rPr>
        <w:t xml:space="preserve"> и 202</w:t>
      </w:r>
      <w:r w:rsidR="00DE5943" w:rsidRPr="00982EF1">
        <w:rPr>
          <w:szCs w:val="28"/>
        </w:rPr>
        <w:t>2</w:t>
      </w:r>
      <w:r w:rsidRPr="00982EF1">
        <w:rPr>
          <w:szCs w:val="28"/>
        </w:rPr>
        <w:t xml:space="preserve"> годов:</w:t>
      </w:r>
    </w:p>
    <w:p w:rsidR="00A002DF" w:rsidRPr="00982EF1" w:rsidRDefault="00A002DF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 xml:space="preserve">1) прогнозируемый общий объем доходов областного бюджета на </w:t>
      </w:r>
      <w:r w:rsidR="001F32BF" w:rsidRPr="00982EF1">
        <w:rPr>
          <w:szCs w:val="28"/>
        </w:rPr>
        <w:t xml:space="preserve">          </w:t>
      </w:r>
      <w:r w:rsidR="00FF0073" w:rsidRPr="00982EF1">
        <w:rPr>
          <w:szCs w:val="28"/>
        </w:rPr>
        <w:t>2021</w:t>
      </w:r>
      <w:r w:rsidRPr="00982EF1">
        <w:rPr>
          <w:szCs w:val="28"/>
        </w:rPr>
        <w:t xml:space="preserve"> год в сумме </w:t>
      </w:r>
      <w:r w:rsidR="00A440A2" w:rsidRPr="00982EF1">
        <w:rPr>
          <w:szCs w:val="28"/>
        </w:rPr>
        <w:t>67 780 828,1</w:t>
      </w:r>
      <w:r w:rsidR="00FF0073" w:rsidRPr="00982EF1">
        <w:rPr>
          <w:szCs w:val="28"/>
        </w:rPr>
        <w:t xml:space="preserve"> тыс.рублей и на 2022</w:t>
      </w:r>
      <w:r w:rsidRPr="00982EF1">
        <w:rPr>
          <w:szCs w:val="28"/>
        </w:rPr>
        <w:t xml:space="preserve"> год в сумме                             </w:t>
      </w:r>
      <w:r w:rsidR="00A440A2" w:rsidRPr="00982EF1">
        <w:rPr>
          <w:szCs w:val="28"/>
        </w:rPr>
        <w:t>56 597 730,0</w:t>
      </w:r>
      <w:r w:rsidRPr="00982EF1">
        <w:rPr>
          <w:szCs w:val="28"/>
        </w:rPr>
        <w:t xml:space="preserve"> тыс.рублей;</w:t>
      </w:r>
    </w:p>
    <w:p w:rsidR="00A002DF" w:rsidRPr="00982EF1" w:rsidRDefault="00A002DF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2) общий объем рас</w:t>
      </w:r>
      <w:r w:rsidR="009C3706" w:rsidRPr="00982EF1">
        <w:rPr>
          <w:szCs w:val="28"/>
        </w:rPr>
        <w:t>ходов областного бюджета на 2021</w:t>
      </w:r>
      <w:r w:rsidRPr="00982EF1">
        <w:rPr>
          <w:szCs w:val="28"/>
        </w:rPr>
        <w:t xml:space="preserve"> год в сумме   </w:t>
      </w:r>
      <w:r w:rsidR="00A440A2" w:rsidRPr="00982EF1">
        <w:rPr>
          <w:szCs w:val="28"/>
        </w:rPr>
        <w:t>65 876 754,6</w:t>
      </w:r>
      <w:r w:rsidR="00D92133" w:rsidRPr="00982EF1">
        <w:rPr>
          <w:szCs w:val="28"/>
        </w:rPr>
        <w:t xml:space="preserve"> </w:t>
      </w:r>
      <w:r w:rsidR="0008731E" w:rsidRPr="00982EF1">
        <w:rPr>
          <w:szCs w:val="28"/>
        </w:rPr>
        <w:t>тыс.рублей и на 2022</w:t>
      </w:r>
      <w:r w:rsidRPr="00982EF1">
        <w:rPr>
          <w:szCs w:val="28"/>
        </w:rPr>
        <w:t xml:space="preserve"> год в сумме </w:t>
      </w:r>
      <w:r w:rsidR="00A440A2" w:rsidRPr="00982EF1">
        <w:rPr>
          <w:szCs w:val="28"/>
        </w:rPr>
        <w:t>54 707 881,5</w:t>
      </w:r>
      <w:r w:rsidR="00D92133" w:rsidRPr="00982EF1">
        <w:rPr>
          <w:szCs w:val="28"/>
        </w:rPr>
        <w:t xml:space="preserve"> </w:t>
      </w:r>
      <w:r w:rsidRPr="00982EF1">
        <w:rPr>
          <w:szCs w:val="28"/>
        </w:rPr>
        <w:t>тыс.рублей;</w:t>
      </w:r>
    </w:p>
    <w:p w:rsidR="00E91358" w:rsidRPr="00982EF1" w:rsidRDefault="00E91358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3) профицит областного бюджет</w:t>
      </w:r>
      <w:r w:rsidR="00DE5943" w:rsidRPr="00982EF1">
        <w:rPr>
          <w:szCs w:val="28"/>
        </w:rPr>
        <w:t>а на 2021</w:t>
      </w:r>
      <w:r w:rsidRPr="00982EF1">
        <w:rPr>
          <w:szCs w:val="28"/>
        </w:rPr>
        <w:t xml:space="preserve"> год в</w:t>
      </w:r>
      <w:r w:rsidR="00DE5943" w:rsidRPr="00982EF1">
        <w:rPr>
          <w:szCs w:val="28"/>
        </w:rPr>
        <w:t xml:space="preserve"> сумме 1 904 073,5</w:t>
      </w:r>
      <w:r w:rsidR="009251DB" w:rsidRPr="00982EF1">
        <w:rPr>
          <w:szCs w:val="28"/>
        </w:rPr>
        <w:t xml:space="preserve"> тыс.рублей и на 202</w:t>
      </w:r>
      <w:r w:rsidR="00DE5943" w:rsidRPr="00982EF1">
        <w:rPr>
          <w:szCs w:val="28"/>
        </w:rPr>
        <w:t>2</w:t>
      </w:r>
      <w:r w:rsidRPr="00982EF1">
        <w:rPr>
          <w:szCs w:val="28"/>
        </w:rPr>
        <w:t xml:space="preserve"> год в сумме </w:t>
      </w:r>
      <w:r w:rsidR="00DE5943" w:rsidRPr="00982EF1">
        <w:rPr>
          <w:szCs w:val="28"/>
        </w:rPr>
        <w:t>1 889 848,5</w:t>
      </w:r>
      <w:r w:rsidRPr="00982EF1">
        <w:rPr>
          <w:szCs w:val="28"/>
        </w:rPr>
        <w:t xml:space="preserve"> тыс.рублей.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b/>
          <w:szCs w:val="28"/>
        </w:rPr>
        <w:t>Статья 2. Доходы областного бюджета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1. Утвердить прогнозируемый общий объем налоговых и неналоговых до</w:t>
      </w:r>
      <w:r w:rsidR="00594503" w:rsidRPr="00982EF1">
        <w:rPr>
          <w:szCs w:val="28"/>
        </w:rPr>
        <w:t>ходов областного бюджета на 2020</w:t>
      </w:r>
      <w:r w:rsidRPr="00982EF1">
        <w:rPr>
          <w:szCs w:val="28"/>
        </w:rPr>
        <w:t xml:space="preserve"> год в сумме </w:t>
      </w:r>
      <w:r w:rsidR="00594503" w:rsidRPr="00982EF1">
        <w:rPr>
          <w:szCs w:val="28"/>
        </w:rPr>
        <w:t>50</w:t>
      </w:r>
      <w:r w:rsidR="00A440A2" w:rsidRPr="00982EF1">
        <w:rPr>
          <w:szCs w:val="28"/>
        </w:rPr>
        <w:t> 251 199,8</w:t>
      </w:r>
      <w:r w:rsidR="00653677" w:rsidRPr="00982EF1">
        <w:rPr>
          <w:szCs w:val="28"/>
        </w:rPr>
        <w:t xml:space="preserve"> </w:t>
      </w:r>
      <w:r w:rsidRPr="00982EF1">
        <w:rPr>
          <w:szCs w:val="28"/>
        </w:rPr>
        <w:t>тыс.рублей, на 202</w:t>
      </w:r>
      <w:r w:rsidR="00594503" w:rsidRPr="00982EF1">
        <w:rPr>
          <w:szCs w:val="28"/>
        </w:rPr>
        <w:t>1</w:t>
      </w:r>
      <w:r w:rsidRPr="00982EF1">
        <w:rPr>
          <w:szCs w:val="28"/>
        </w:rPr>
        <w:t xml:space="preserve"> год в сумме </w:t>
      </w:r>
      <w:r w:rsidR="00A440A2" w:rsidRPr="00982EF1">
        <w:rPr>
          <w:szCs w:val="28"/>
        </w:rPr>
        <w:t>53 318 927,6</w:t>
      </w:r>
      <w:r w:rsidR="009C7B33" w:rsidRPr="00982EF1">
        <w:rPr>
          <w:szCs w:val="28"/>
        </w:rPr>
        <w:t xml:space="preserve"> </w:t>
      </w:r>
      <w:r w:rsidRPr="00982EF1">
        <w:rPr>
          <w:szCs w:val="28"/>
        </w:rPr>
        <w:t>тыс.рублей, на 202</w:t>
      </w:r>
      <w:r w:rsidR="00594503" w:rsidRPr="00982EF1">
        <w:rPr>
          <w:szCs w:val="28"/>
        </w:rPr>
        <w:t>2</w:t>
      </w:r>
      <w:r w:rsidRPr="00982EF1">
        <w:rPr>
          <w:szCs w:val="28"/>
        </w:rPr>
        <w:t xml:space="preserve"> год в сумме </w:t>
      </w:r>
      <w:r w:rsidR="00A002DF" w:rsidRPr="00982EF1">
        <w:rPr>
          <w:szCs w:val="28"/>
        </w:rPr>
        <w:t xml:space="preserve">                        </w:t>
      </w:r>
      <w:r w:rsidR="00A440A2" w:rsidRPr="00982EF1">
        <w:rPr>
          <w:szCs w:val="28"/>
        </w:rPr>
        <w:t>56 272 635,4</w:t>
      </w:r>
      <w:r w:rsidRPr="00982EF1">
        <w:rPr>
          <w:szCs w:val="28"/>
        </w:rPr>
        <w:t xml:space="preserve"> тыс.рублей.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Установить прогнозируемые объемы налоговых и неналоговых до</w:t>
      </w:r>
      <w:r w:rsidR="00185A8A" w:rsidRPr="00982EF1">
        <w:rPr>
          <w:szCs w:val="28"/>
        </w:rPr>
        <w:t>ходов областного бюджета на 2020</w:t>
      </w:r>
      <w:r w:rsidRPr="00982EF1">
        <w:rPr>
          <w:szCs w:val="28"/>
        </w:rPr>
        <w:t xml:space="preserve"> год и плановый период 202</w:t>
      </w:r>
      <w:r w:rsidR="00185A8A" w:rsidRPr="00982EF1">
        <w:rPr>
          <w:szCs w:val="28"/>
        </w:rPr>
        <w:t>1</w:t>
      </w:r>
      <w:r w:rsidRPr="00982EF1">
        <w:rPr>
          <w:szCs w:val="28"/>
        </w:rPr>
        <w:t xml:space="preserve"> и </w:t>
      </w:r>
      <w:r w:rsidR="001F32BF" w:rsidRPr="00982EF1">
        <w:rPr>
          <w:szCs w:val="28"/>
        </w:rPr>
        <w:t xml:space="preserve">         </w:t>
      </w:r>
      <w:r w:rsidR="00185A8A" w:rsidRPr="00982EF1">
        <w:rPr>
          <w:szCs w:val="28"/>
        </w:rPr>
        <w:t>2022</w:t>
      </w:r>
      <w:r w:rsidRPr="00982EF1">
        <w:rPr>
          <w:szCs w:val="28"/>
        </w:rPr>
        <w:t xml:space="preserve"> годов по кодам видов и подвидов доходов согласно </w:t>
      </w:r>
      <w:r w:rsidR="00E91358" w:rsidRPr="00982EF1">
        <w:rPr>
          <w:szCs w:val="28"/>
        </w:rPr>
        <w:t>приложени</w:t>
      </w:r>
      <w:r w:rsidR="004552B2" w:rsidRPr="00982EF1">
        <w:rPr>
          <w:szCs w:val="28"/>
        </w:rPr>
        <w:t>ю</w:t>
      </w:r>
      <w:r w:rsidR="00E91358" w:rsidRPr="00982EF1">
        <w:rPr>
          <w:szCs w:val="28"/>
        </w:rPr>
        <w:t xml:space="preserve"> № </w:t>
      </w:r>
      <w:r w:rsidR="00653677" w:rsidRPr="00982EF1">
        <w:rPr>
          <w:szCs w:val="28"/>
        </w:rPr>
        <w:t>1</w:t>
      </w:r>
      <w:r w:rsidR="00365657" w:rsidRPr="00982EF1">
        <w:rPr>
          <w:szCs w:val="28"/>
        </w:rPr>
        <w:t xml:space="preserve"> </w:t>
      </w:r>
      <w:r w:rsidRPr="00982EF1">
        <w:rPr>
          <w:szCs w:val="28"/>
        </w:rPr>
        <w:t>к настоящему Закону.</w:t>
      </w:r>
    </w:p>
    <w:p w:rsidR="00653677" w:rsidRPr="00982EF1" w:rsidRDefault="00653677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2. Утвердить прогнозируемый объем б</w:t>
      </w:r>
      <w:r w:rsidR="00185A8A" w:rsidRPr="00982EF1">
        <w:rPr>
          <w:szCs w:val="28"/>
        </w:rPr>
        <w:t>езвозмездных поступлений на 2020</w:t>
      </w:r>
      <w:r w:rsidRPr="00982EF1">
        <w:rPr>
          <w:szCs w:val="28"/>
        </w:rPr>
        <w:t xml:space="preserve"> год в сумме </w:t>
      </w:r>
      <w:r w:rsidR="00185A8A" w:rsidRPr="00982EF1">
        <w:rPr>
          <w:szCs w:val="28"/>
        </w:rPr>
        <w:t>12 052 206,3 тыс.рублей, на 2021</w:t>
      </w:r>
      <w:r w:rsidRPr="00982EF1">
        <w:rPr>
          <w:szCs w:val="28"/>
        </w:rPr>
        <w:t xml:space="preserve"> год в сумме </w:t>
      </w:r>
      <w:r w:rsidR="00185A8A" w:rsidRPr="00982EF1">
        <w:rPr>
          <w:szCs w:val="28"/>
        </w:rPr>
        <w:t>14 461 900,5 тыс.рублей и на 2022</w:t>
      </w:r>
      <w:r w:rsidRPr="00982EF1">
        <w:rPr>
          <w:szCs w:val="28"/>
        </w:rPr>
        <w:t xml:space="preserve"> год в сумме </w:t>
      </w:r>
      <w:r w:rsidR="00185A8A" w:rsidRPr="00982EF1">
        <w:rPr>
          <w:szCs w:val="28"/>
        </w:rPr>
        <w:t>325 094,6</w:t>
      </w:r>
      <w:r w:rsidRPr="00982EF1">
        <w:rPr>
          <w:szCs w:val="28"/>
        </w:rPr>
        <w:t xml:space="preserve"> тыс.рублей, в том числе прогнозируемый объем межбюджетных трансфертов, получаемых из других </w:t>
      </w:r>
      <w:r w:rsidRPr="00982EF1">
        <w:rPr>
          <w:szCs w:val="28"/>
        </w:rPr>
        <w:lastRenderedPageBreak/>
        <w:t>бюд</w:t>
      </w:r>
      <w:r w:rsidR="00185A8A" w:rsidRPr="00982EF1">
        <w:rPr>
          <w:szCs w:val="28"/>
        </w:rPr>
        <w:t>жетов бюджетной системы, на 2020</w:t>
      </w:r>
      <w:r w:rsidRPr="00982EF1">
        <w:rPr>
          <w:szCs w:val="28"/>
        </w:rPr>
        <w:t xml:space="preserve"> год в сумме </w:t>
      </w:r>
      <w:r w:rsidR="00185A8A" w:rsidRPr="00982EF1">
        <w:rPr>
          <w:szCs w:val="28"/>
        </w:rPr>
        <w:t>12 052 206,3</w:t>
      </w:r>
      <w:r w:rsidRPr="00982EF1">
        <w:rPr>
          <w:szCs w:val="28"/>
        </w:rPr>
        <w:t xml:space="preserve"> тыс. рублей, на 202</w:t>
      </w:r>
      <w:r w:rsidR="00185A8A" w:rsidRPr="00982EF1">
        <w:rPr>
          <w:szCs w:val="28"/>
        </w:rPr>
        <w:t>1</w:t>
      </w:r>
      <w:r w:rsidRPr="00982EF1">
        <w:rPr>
          <w:szCs w:val="28"/>
        </w:rPr>
        <w:t xml:space="preserve"> год в сумме </w:t>
      </w:r>
      <w:r w:rsidR="00185A8A" w:rsidRPr="00982EF1">
        <w:rPr>
          <w:szCs w:val="28"/>
        </w:rPr>
        <w:t xml:space="preserve">14 461 900,5 </w:t>
      </w:r>
      <w:r w:rsidRPr="00982EF1">
        <w:rPr>
          <w:szCs w:val="28"/>
        </w:rPr>
        <w:t>тыс.рублей и на 202</w:t>
      </w:r>
      <w:r w:rsidR="00185A8A" w:rsidRPr="00982EF1">
        <w:rPr>
          <w:szCs w:val="28"/>
        </w:rPr>
        <w:t>2</w:t>
      </w:r>
      <w:r w:rsidRPr="00982EF1">
        <w:rPr>
          <w:szCs w:val="28"/>
        </w:rPr>
        <w:t xml:space="preserve"> год в сумме </w:t>
      </w:r>
      <w:r w:rsidR="00185A8A" w:rsidRPr="00982EF1">
        <w:rPr>
          <w:szCs w:val="28"/>
        </w:rPr>
        <w:t xml:space="preserve">325 094,6 </w:t>
      </w:r>
      <w:r w:rsidRPr="00982EF1">
        <w:rPr>
          <w:szCs w:val="28"/>
        </w:rPr>
        <w:t>тыс.рублей.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Установить прогнозируемые объемы безвозмездных поступ</w:t>
      </w:r>
      <w:r w:rsidR="00185A8A" w:rsidRPr="00982EF1">
        <w:rPr>
          <w:szCs w:val="28"/>
        </w:rPr>
        <w:t>лений в областной бюджет на 2020</w:t>
      </w:r>
      <w:r w:rsidRPr="00982EF1">
        <w:rPr>
          <w:szCs w:val="28"/>
        </w:rPr>
        <w:t xml:space="preserve"> год и плановый период 202</w:t>
      </w:r>
      <w:r w:rsidR="00185A8A" w:rsidRPr="00982EF1">
        <w:rPr>
          <w:szCs w:val="28"/>
        </w:rPr>
        <w:t>1</w:t>
      </w:r>
      <w:r w:rsidRPr="00982EF1">
        <w:rPr>
          <w:szCs w:val="28"/>
        </w:rPr>
        <w:t xml:space="preserve"> и 202</w:t>
      </w:r>
      <w:r w:rsidR="00185A8A" w:rsidRPr="00982EF1">
        <w:rPr>
          <w:szCs w:val="28"/>
        </w:rPr>
        <w:t>2</w:t>
      </w:r>
      <w:r w:rsidRPr="00982EF1">
        <w:rPr>
          <w:szCs w:val="28"/>
        </w:rPr>
        <w:t xml:space="preserve"> годов  по кодам видов и подвидов доходов согласно </w:t>
      </w:r>
      <w:r w:rsidR="00C411C9" w:rsidRPr="00982EF1">
        <w:rPr>
          <w:szCs w:val="28"/>
        </w:rPr>
        <w:t>приложени</w:t>
      </w:r>
      <w:r w:rsidR="00751251" w:rsidRPr="00982EF1">
        <w:rPr>
          <w:szCs w:val="28"/>
        </w:rPr>
        <w:t>ю</w:t>
      </w:r>
      <w:r w:rsidR="00C411C9" w:rsidRPr="00982EF1">
        <w:rPr>
          <w:szCs w:val="28"/>
        </w:rPr>
        <w:t xml:space="preserve"> № </w:t>
      </w:r>
      <w:r w:rsidR="007E24D9" w:rsidRPr="00982EF1">
        <w:rPr>
          <w:szCs w:val="28"/>
        </w:rPr>
        <w:t>2</w:t>
      </w:r>
      <w:r w:rsidR="00185A8A" w:rsidRPr="00982EF1">
        <w:rPr>
          <w:szCs w:val="28"/>
        </w:rPr>
        <w:t xml:space="preserve"> </w:t>
      </w:r>
      <w:r w:rsidRPr="00982EF1">
        <w:rPr>
          <w:szCs w:val="28"/>
        </w:rPr>
        <w:t>к настоящему Закону.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</w:p>
    <w:p w:rsidR="0066769C" w:rsidRPr="00982EF1" w:rsidRDefault="0066769C" w:rsidP="00982EF1">
      <w:pPr>
        <w:spacing w:line="240" w:lineRule="exact"/>
        <w:ind w:firstLine="709"/>
        <w:jc w:val="both"/>
        <w:rPr>
          <w:b/>
          <w:bCs/>
          <w:szCs w:val="28"/>
        </w:rPr>
      </w:pPr>
      <w:r w:rsidRPr="00982EF1">
        <w:rPr>
          <w:b/>
          <w:bCs/>
          <w:szCs w:val="28"/>
        </w:rPr>
        <w:t>Статья 3. Нормативы распределения доходов между областным</w:t>
      </w:r>
    </w:p>
    <w:p w:rsidR="0066769C" w:rsidRPr="00982EF1" w:rsidRDefault="0066769C" w:rsidP="00982EF1">
      <w:pPr>
        <w:spacing w:line="240" w:lineRule="exact"/>
        <w:ind w:firstLine="709"/>
        <w:jc w:val="both"/>
        <w:rPr>
          <w:b/>
          <w:bCs/>
          <w:szCs w:val="28"/>
        </w:rPr>
      </w:pPr>
      <w:r w:rsidRPr="00982EF1">
        <w:rPr>
          <w:b/>
          <w:bCs/>
          <w:szCs w:val="28"/>
        </w:rPr>
        <w:t xml:space="preserve">                  бюджетом,  бюджетом Территориального фонда </w:t>
      </w:r>
    </w:p>
    <w:p w:rsidR="0066769C" w:rsidRPr="00982EF1" w:rsidRDefault="0066769C" w:rsidP="00982EF1">
      <w:pPr>
        <w:spacing w:line="240" w:lineRule="exact"/>
        <w:ind w:firstLine="709"/>
        <w:jc w:val="both"/>
        <w:rPr>
          <w:b/>
          <w:bCs/>
          <w:szCs w:val="28"/>
        </w:rPr>
      </w:pPr>
      <w:r w:rsidRPr="00982EF1">
        <w:rPr>
          <w:b/>
          <w:bCs/>
          <w:szCs w:val="28"/>
        </w:rPr>
        <w:t xml:space="preserve">                  обязательного медицинского страхования Амурской </w:t>
      </w:r>
    </w:p>
    <w:p w:rsidR="0066769C" w:rsidRPr="00982EF1" w:rsidRDefault="0066769C" w:rsidP="00982EF1">
      <w:pPr>
        <w:spacing w:line="240" w:lineRule="exact"/>
        <w:ind w:firstLine="709"/>
        <w:jc w:val="both"/>
        <w:rPr>
          <w:b/>
          <w:bCs/>
          <w:szCs w:val="28"/>
        </w:rPr>
      </w:pPr>
      <w:r w:rsidRPr="00982EF1">
        <w:rPr>
          <w:b/>
          <w:bCs/>
          <w:szCs w:val="28"/>
        </w:rPr>
        <w:t xml:space="preserve">                  области, бюджетами муниципальных образований </w:t>
      </w:r>
    </w:p>
    <w:p w:rsidR="0066769C" w:rsidRPr="00982EF1" w:rsidRDefault="0066769C" w:rsidP="00982EF1">
      <w:pPr>
        <w:spacing w:line="240" w:lineRule="exact"/>
        <w:ind w:firstLine="709"/>
        <w:jc w:val="both"/>
        <w:rPr>
          <w:b/>
          <w:bCs/>
          <w:szCs w:val="28"/>
        </w:rPr>
      </w:pPr>
      <w:r w:rsidRPr="00982EF1">
        <w:rPr>
          <w:b/>
          <w:bCs/>
          <w:szCs w:val="28"/>
        </w:rPr>
        <w:t xml:space="preserve">                  Амурской области и нормативы отчислений доходов в</w:t>
      </w:r>
    </w:p>
    <w:p w:rsidR="0066769C" w:rsidRPr="00982EF1" w:rsidRDefault="0066769C" w:rsidP="00982EF1">
      <w:pPr>
        <w:spacing w:line="240" w:lineRule="exact"/>
        <w:ind w:firstLine="709"/>
        <w:jc w:val="both"/>
        <w:rPr>
          <w:b/>
          <w:bCs/>
          <w:szCs w:val="28"/>
        </w:rPr>
      </w:pPr>
      <w:r w:rsidRPr="00982EF1">
        <w:rPr>
          <w:b/>
          <w:bCs/>
          <w:szCs w:val="28"/>
        </w:rPr>
        <w:t xml:space="preserve">                  местные бюджеты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Установить:</w:t>
      </w:r>
    </w:p>
    <w:p w:rsidR="0066769C" w:rsidRPr="00982EF1" w:rsidRDefault="00982EF1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 xml:space="preserve">1) </w:t>
      </w:r>
      <w:r w:rsidR="0066769C" w:rsidRPr="00982EF1">
        <w:rPr>
          <w:szCs w:val="28"/>
        </w:rPr>
        <w:t>нормативы распределения доходов между областным бюджетом, бюджетом Территориального фонда обязательного медицинского страхования Амурской области и бюджетами муниципальных образований Амурской области, не установленные Бюджетным кодексом Российской Федерации, федеральным законом о федеральном бюджете, законами области, принятыми в соответствии с положениями Бюджетного кодек</w:t>
      </w:r>
      <w:r w:rsidR="003C2ECB" w:rsidRPr="00982EF1">
        <w:rPr>
          <w:szCs w:val="28"/>
        </w:rPr>
        <w:t>са Российской Федерации, на 2020</w:t>
      </w:r>
      <w:r w:rsidR="0066769C" w:rsidRPr="00982EF1">
        <w:rPr>
          <w:szCs w:val="28"/>
        </w:rPr>
        <w:t xml:space="preserve"> год и плановый период 202</w:t>
      </w:r>
      <w:r w:rsidR="003C2ECB" w:rsidRPr="00982EF1">
        <w:rPr>
          <w:szCs w:val="28"/>
        </w:rPr>
        <w:t>1</w:t>
      </w:r>
      <w:r w:rsidR="0066769C" w:rsidRPr="00982EF1">
        <w:rPr>
          <w:szCs w:val="28"/>
        </w:rPr>
        <w:t xml:space="preserve"> и 202</w:t>
      </w:r>
      <w:r w:rsidR="003C2ECB" w:rsidRPr="00982EF1">
        <w:rPr>
          <w:szCs w:val="28"/>
        </w:rPr>
        <w:t>2</w:t>
      </w:r>
      <w:r w:rsidR="0066769C" w:rsidRPr="00982EF1">
        <w:rPr>
          <w:szCs w:val="28"/>
        </w:rPr>
        <w:t xml:space="preserve"> годов согласно приложению № 3 к настоящему Закону;</w:t>
      </w:r>
    </w:p>
    <w:p w:rsidR="0066769C" w:rsidRPr="00982EF1" w:rsidRDefault="00982EF1" w:rsidP="00982EF1">
      <w:pPr>
        <w:ind w:firstLine="709"/>
        <w:jc w:val="both"/>
        <w:rPr>
          <w:bCs/>
          <w:szCs w:val="28"/>
        </w:rPr>
      </w:pPr>
      <w:r w:rsidRPr="00982EF1">
        <w:rPr>
          <w:bCs/>
          <w:szCs w:val="28"/>
        </w:rPr>
        <w:t xml:space="preserve">2) </w:t>
      </w:r>
      <w:r w:rsidR="0066769C" w:rsidRPr="00982EF1">
        <w:rPr>
          <w:bCs/>
          <w:szCs w:val="28"/>
        </w:rPr>
        <w:t xml:space="preserve">дополнительные нормативы отчислений в бюджеты муниципальных районов (городских округов) от налога </w:t>
      </w:r>
      <w:r w:rsidR="00E34D60" w:rsidRPr="00982EF1">
        <w:rPr>
          <w:bCs/>
          <w:szCs w:val="28"/>
        </w:rPr>
        <w:t>на доходы физических лиц на 2020</w:t>
      </w:r>
      <w:r w:rsidR="0066769C" w:rsidRPr="00982EF1">
        <w:rPr>
          <w:bCs/>
          <w:szCs w:val="28"/>
        </w:rPr>
        <w:t xml:space="preserve"> год и плановый период 202</w:t>
      </w:r>
      <w:r w:rsidR="00E34D60" w:rsidRPr="00982EF1">
        <w:rPr>
          <w:bCs/>
          <w:szCs w:val="28"/>
        </w:rPr>
        <w:t>1</w:t>
      </w:r>
      <w:r w:rsidR="0066769C" w:rsidRPr="00982EF1">
        <w:rPr>
          <w:bCs/>
          <w:szCs w:val="28"/>
        </w:rPr>
        <w:t xml:space="preserve"> и 202</w:t>
      </w:r>
      <w:r w:rsidR="00E34D60" w:rsidRPr="00982EF1">
        <w:rPr>
          <w:bCs/>
          <w:szCs w:val="28"/>
        </w:rPr>
        <w:t>2</w:t>
      </w:r>
      <w:r w:rsidR="0066769C" w:rsidRPr="00982EF1">
        <w:rPr>
          <w:bCs/>
          <w:szCs w:val="28"/>
        </w:rPr>
        <w:t xml:space="preserve"> годов согласно приложению № 4 к настоящему Закону;</w:t>
      </w:r>
    </w:p>
    <w:p w:rsidR="0066769C" w:rsidRPr="00982EF1" w:rsidRDefault="00982EF1" w:rsidP="00982EF1">
      <w:pPr>
        <w:ind w:firstLine="709"/>
        <w:jc w:val="both"/>
        <w:rPr>
          <w:bCs/>
          <w:szCs w:val="28"/>
        </w:rPr>
      </w:pPr>
      <w:r w:rsidRPr="00982EF1">
        <w:rPr>
          <w:bCs/>
          <w:szCs w:val="28"/>
        </w:rPr>
        <w:t xml:space="preserve">3) </w:t>
      </w:r>
      <w:r w:rsidR="0066769C" w:rsidRPr="00982EF1">
        <w:rPr>
          <w:bCs/>
          <w:szCs w:val="28"/>
        </w:rPr>
        <w:t>дифференцированные нормативы отчислений в бюджеты городских округов, муниципальных районов и городских поселений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</w:t>
      </w:r>
      <w:r w:rsidR="003C2ECB" w:rsidRPr="00982EF1">
        <w:rPr>
          <w:bCs/>
          <w:szCs w:val="28"/>
        </w:rPr>
        <w:t>ии Российской Федерации</w:t>
      </w:r>
      <w:r w:rsidR="006F79FF" w:rsidRPr="00982EF1">
        <w:rPr>
          <w:bCs/>
          <w:szCs w:val="28"/>
        </w:rPr>
        <w:t>,</w:t>
      </w:r>
      <w:r w:rsidR="003C2ECB" w:rsidRPr="00982EF1">
        <w:rPr>
          <w:bCs/>
          <w:szCs w:val="28"/>
        </w:rPr>
        <w:t xml:space="preserve"> </w:t>
      </w:r>
      <w:r w:rsidR="006F79FF" w:rsidRPr="00982EF1">
        <w:rPr>
          <w:bCs/>
          <w:szCs w:val="28"/>
        </w:rPr>
        <w:t xml:space="preserve">в целях формирования дорожных фондов </w:t>
      </w:r>
      <w:r w:rsidR="003C2ECB" w:rsidRPr="00982EF1">
        <w:rPr>
          <w:bCs/>
          <w:szCs w:val="28"/>
        </w:rPr>
        <w:t>на 2020</w:t>
      </w:r>
      <w:r w:rsidR="0066769C" w:rsidRPr="00982EF1">
        <w:rPr>
          <w:bCs/>
          <w:szCs w:val="28"/>
        </w:rPr>
        <w:t xml:space="preserve"> год и плановый период 202</w:t>
      </w:r>
      <w:r w:rsidR="003C2ECB" w:rsidRPr="00982EF1">
        <w:rPr>
          <w:bCs/>
          <w:szCs w:val="28"/>
        </w:rPr>
        <w:t>1</w:t>
      </w:r>
      <w:r w:rsidR="0066769C" w:rsidRPr="00982EF1">
        <w:rPr>
          <w:bCs/>
          <w:szCs w:val="28"/>
        </w:rPr>
        <w:t xml:space="preserve"> и 202</w:t>
      </w:r>
      <w:r w:rsidR="003C2ECB" w:rsidRPr="00982EF1">
        <w:rPr>
          <w:bCs/>
          <w:szCs w:val="28"/>
        </w:rPr>
        <w:t>2</w:t>
      </w:r>
      <w:r w:rsidR="004B1226" w:rsidRPr="00982EF1">
        <w:rPr>
          <w:bCs/>
          <w:szCs w:val="28"/>
        </w:rPr>
        <w:t xml:space="preserve"> годов согласно приложению № 5</w:t>
      </w:r>
      <w:r w:rsidR="0066769C" w:rsidRPr="00982EF1">
        <w:rPr>
          <w:bCs/>
          <w:szCs w:val="28"/>
        </w:rPr>
        <w:t xml:space="preserve"> к настоящему Закону.</w:t>
      </w:r>
    </w:p>
    <w:p w:rsidR="00E02860" w:rsidRPr="00982EF1" w:rsidRDefault="00E02860" w:rsidP="00982EF1">
      <w:pPr>
        <w:ind w:firstLine="709"/>
        <w:jc w:val="both"/>
        <w:rPr>
          <w:bCs/>
          <w:szCs w:val="28"/>
        </w:rPr>
      </w:pPr>
    </w:p>
    <w:p w:rsidR="0066769C" w:rsidRPr="00982EF1" w:rsidRDefault="0066769C" w:rsidP="00982EF1">
      <w:pPr>
        <w:spacing w:line="240" w:lineRule="exact"/>
        <w:ind w:firstLine="709"/>
        <w:jc w:val="both"/>
        <w:rPr>
          <w:szCs w:val="28"/>
        </w:rPr>
      </w:pPr>
      <w:r w:rsidRPr="00982EF1">
        <w:rPr>
          <w:b/>
          <w:bCs/>
          <w:szCs w:val="28"/>
        </w:rPr>
        <w:t>Статья 4. Главные администраторы доходов и источников</w:t>
      </w:r>
    </w:p>
    <w:p w:rsidR="0066769C" w:rsidRPr="00982EF1" w:rsidRDefault="00982EF1" w:rsidP="00982EF1">
      <w:pPr>
        <w:spacing w:line="240" w:lineRule="exact"/>
        <w:ind w:firstLine="709"/>
        <w:jc w:val="both"/>
        <w:rPr>
          <w:szCs w:val="28"/>
        </w:rPr>
      </w:pPr>
      <w:r w:rsidRPr="00982EF1">
        <w:rPr>
          <w:b/>
          <w:bCs/>
          <w:szCs w:val="28"/>
        </w:rPr>
        <w:t xml:space="preserve">                 </w:t>
      </w:r>
      <w:r w:rsidR="0066769C" w:rsidRPr="00982EF1">
        <w:rPr>
          <w:b/>
          <w:bCs/>
          <w:szCs w:val="28"/>
        </w:rPr>
        <w:t>финансирования дефицита областного бюджета</w:t>
      </w:r>
    </w:p>
    <w:p w:rsidR="0066769C" w:rsidRPr="00982EF1" w:rsidRDefault="0066769C" w:rsidP="00982EF1">
      <w:pPr>
        <w:widowControl w:val="0"/>
        <w:ind w:firstLine="709"/>
        <w:jc w:val="both"/>
        <w:rPr>
          <w:bCs/>
          <w:szCs w:val="28"/>
        </w:rPr>
      </w:pPr>
    </w:p>
    <w:p w:rsidR="0066769C" w:rsidRPr="00982EF1" w:rsidRDefault="0066769C" w:rsidP="00982EF1">
      <w:pPr>
        <w:widowControl w:val="0"/>
        <w:ind w:firstLine="709"/>
        <w:jc w:val="both"/>
        <w:rPr>
          <w:szCs w:val="28"/>
        </w:rPr>
      </w:pPr>
      <w:r w:rsidRPr="00982EF1">
        <w:rPr>
          <w:szCs w:val="28"/>
        </w:rPr>
        <w:t>1. Утвердить Перечень главных администраторов доходов областного бюджета, закрепляемые за ними виды (подвиды)</w:t>
      </w:r>
      <w:r w:rsidR="004B1226" w:rsidRPr="00982EF1">
        <w:rPr>
          <w:szCs w:val="28"/>
        </w:rPr>
        <w:t xml:space="preserve"> доходов согласно приложению № 6</w:t>
      </w:r>
      <w:r w:rsidRPr="00982EF1">
        <w:rPr>
          <w:szCs w:val="28"/>
        </w:rPr>
        <w:t xml:space="preserve"> к настоящему Закону.</w:t>
      </w:r>
    </w:p>
    <w:p w:rsidR="0066769C" w:rsidRPr="00982EF1" w:rsidRDefault="0066769C" w:rsidP="00982EF1">
      <w:pPr>
        <w:widowControl w:val="0"/>
        <w:ind w:firstLine="709"/>
        <w:jc w:val="both"/>
        <w:rPr>
          <w:szCs w:val="28"/>
        </w:rPr>
      </w:pPr>
      <w:r w:rsidRPr="00982EF1">
        <w:rPr>
          <w:szCs w:val="28"/>
        </w:rPr>
        <w:t>2. Утвердить Перечень главных администраторов источников финансирования дефицита областного бю</w:t>
      </w:r>
      <w:r w:rsidR="004B1226" w:rsidRPr="00982EF1">
        <w:rPr>
          <w:szCs w:val="28"/>
        </w:rPr>
        <w:t>джета согласно приложению № 7</w:t>
      </w:r>
      <w:r w:rsidRPr="00982EF1">
        <w:rPr>
          <w:szCs w:val="28"/>
        </w:rPr>
        <w:t xml:space="preserve"> к настоящему Закону.</w:t>
      </w:r>
    </w:p>
    <w:p w:rsidR="0066769C" w:rsidRDefault="0066769C" w:rsidP="00982EF1">
      <w:pPr>
        <w:ind w:firstLine="709"/>
        <w:jc w:val="both"/>
        <w:rPr>
          <w:szCs w:val="28"/>
        </w:rPr>
      </w:pPr>
    </w:p>
    <w:p w:rsidR="00982EF1" w:rsidRPr="00982EF1" w:rsidRDefault="00982EF1" w:rsidP="00982EF1">
      <w:pPr>
        <w:ind w:firstLine="709"/>
        <w:jc w:val="both"/>
        <w:rPr>
          <w:szCs w:val="28"/>
        </w:rPr>
      </w:pPr>
    </w:p>
    <w:p w:rsidR="00DC5EDF" w:rsidRDefault="0066769C" w:rsidP="00982EF1">
      <w:pPr>
        <w:spacing w:line="240" w:lineRule="exact"/>
        <w:ind w:firstLine="709"/>
        <w:jc w:val="both"/>
        <w:rPr>
          <w:b/>
          <w:szCs w:val="28"/>
        </w:rPr>
      </w:pPr>
      <w:r w:rsidRPr="00982EF1">
        <w:rPr>
          <w:b/>
          <w:bCs/>
          <w:szCs w:val="28"/>
        </w:rPr>
        <w:lastRenderedPageBreak/>
        <w:t xml:space="preserve">Статья 5. </w:t>
      </w:r>
      <w:r w:rsidRPr="00982EF1">
        <w:rPr>
          <w:b/>
          <w:szCs w:val="28"/>
        </w:rPr>
        <w:t>Источники финансирования дефицита областного</w:t>
      </w:r>
    </w:p>
    <w:p w:rsidR="0066769C" w:rsidRPr="00982EF1" w:rsidRDefault="00DC5EDF" w:rsidP="00DC5EDF">
      <w:pPr>
        <w:spacing w:line="240" w:lineRule="exact"/>
        <w:ind w:left="1985"/>
        <w:jc w:val="both"/>
        <w:rPr>
          <w:b/>
          <w:szCs w:val="28"/>
        </w:rPr>
      </w:pPr>
      <w:r>
        <w:rPr>
          <w:b/>
          <w:szCs w:val="28"/>
        </w:rPr>
        <w:t>бюджета</w:t>
      </w:r>
      <w:r w:rsidR="0066769C" w:rsidRPr="00982EF1">
        <w:rPr>
          <w:b/>
          <w:szCs w:val="28"/>
        </w:rPr>
        <w:t xml:space="preserve"> 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</w:p>
    <w:p w:rsidR="0066769C" w:rsidRPr="00982EF1" w:rsidRDefault="00556EE7" w:rsidP="00982EF1">
      <w:pPr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="0066769C" w:rsidRPr="00982EF1">
        <w:rPr>
          <w:szCs w:val="28"/>
        </w:rPr>
        <w:t>Установить источники финансирования деф</w:t>
      </w:r>
      <w:r w:rsidR="00401668" w:rsidRPr="00982EF1">
        <w:rPr>
          <w:szCs w:val="28"/>
        </w:rPr>
        <w:t>ицита областного бюджета на 2020 год и плановый период 2021 и 2022</w:t>
      </w:r>
      <w:r w:rsidR="0066769C" w:rsidRPr="00982EF1">
        <w:rPr>
          <w:szCs w:val="28"/>
        </w:rPr>
        <w:t xml:space="preserve"> годов согласно приложению № </w:t>
      </w:r>
      <w:r w:rsidR="004B1226" w:rsidRPr="00982EF1">
        <w:rPr>
          <w:szCs w:val="28"/>
        </w:rPr>
        <w:t>8</w:t>
      </w:r>
      <w:r w:rsidR="0066769C" w:rsidRPr="00982EF1">
        <w:rPr>
          <w:szCs w:val="28"/>
        </w:rPr>
        <w:t xml:space="preserve"> к настоящему Закону.</w:t>
      </w:r>
    </w:p>
    <w:p w:rsidR="0066769C" w:rsidRPr="00982EF1" w:rsidRDefault="00556EE7" w:rsidP="00982EF1">
      <w:pPr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="00CE0944" w:rsidRPr="00982EF1">
        <w:rPr>
          <w:szCs w:val="28"/>
        </w:rPr>
        <w:t>Р</w:t>
      </w:r>
      <w:r w:rsidR="0066769C" w:rsidRPr="00982EF1">
        <w:rPr>
          <w:szCs w:val="28"/>
        </w:rPr>
        <w:t>асходы на обслуживание долговых обязательств, связанных с использованием бюджетного кредита, полученного бюджетом Амурской области из федерального бюджета на строительство (реконструкцию), капитальный ремонт, ремонт и содержание автомобильных дорог общего пользования (за исключением автомобильных дорог федерального значения), осуществляются за счет средств дорожног</w:t>
      </w:r>
      <w:r w:rsidR="009F1659" w:rsidRPr="00982EF1">
        <w:rPr>
          <w:szCs w:val="28"/>
        </w:rPr>
        <w:t>о фонда Амурской области в 2020</w:t>
      </w:r>
      <w:r w:rsidR="0066769C" w:rsidRPr="00982EF1">
        <w:rPr>
          <w:szCs w:val="28"/>
        </w:rPr>
        <w:t xml:space="preserve"> году в сумме 198,4 тыс.рублей, в 202</w:t>
      </w:r>
      <w:r w:rsidR="009F1659" w:rsidRPr="00982EF1">
        <w:rPr>
          <w:szCs w:val="28"/>
        </w:rPr>
        <w:t>1</w:t>
      </w:r>
      <w:r w:rsidR="0066769C" w:rsidRPr="00982EF1">
        <w:rPr>
          <w:szCs w:val="28"/>
        </w:rPr>
        <w:t xml:space="preserve"> году в сумме 198,4 тыс.рублей, в 202</w:t>
      </w:r>
      <w:r w:rsidR="009F1659" w:rsidRPr="00982EF1">
        <w:rPr>
          <w:szCs w:val="28"/>
        </w:rPr>
        <w:t>2</w:t>
      </w:r>
      <w:r w:rsidR="0066769C" w:rsidRPr="00982EF1">
        <w:rPr>
          <w:szCs w:val="28"/>
        </w:rPr>
        <w:t xml:space="preserve"> году в сумме 198,4 тыс.рублей.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</w:p>
    <w:p w:rsidR="0066769C" w:rsidRPr="00982EF1" w:rsidRDefault="0066769C" w:rsidP="00982EF1">
      <w:pPr>
        <w:ind w:firstLine="709"/>
        <w:jc w:val="both"/>
        <w:rPr>
          <w:bCs/>
          <w:szCs w:val="28"/>
        </w:rPr>
      </w:pPr>
      <w:r w:rsidRPr="00982EF1">
        <w:rPr>
          <w:b/>
          <w:bCs/>
          <w:szCs w:val="28"/>
        </w:rPr>
        <w:t xml:space="preserve">Статья 6. Государственные внутренние заимствования </w:t>
      </w:r>
    </w:p>
    <w:p w:rsidR="0066769C" w:rsidRPr="00982EF1" w:rsidRDefault="0066769C" w:rsidP="00982EF1">
      <w:pPr>
        <w:ind w:firstLine="709"/>
        <w:jc w:val="both"/>
        <w:rPr>
          <w:bCs/>
          <w:szCs w:val="28"/>
        </w:rPr>
      </w:pPr>
    </w:p>
    <w:p w:rsidR="0066769C" w:rsidRPr="00982EF1" w:rsidRDefault="0066769C" w:rsidP="00982EF1">
      <w:pPr>
        <w:ind w:firstLine="709"/>
        <w:jc w:val="both"/>
        <w:rPr>
          <w:bCs/>
          <w:szCs w:val="28"/>
        </w:rPr>
      </w:pPr>
      <w:r w:rsidRPr="00982EF1">
        <w:rPr>
          <w:bCs/>
          <w:szCs w:val="28"/>
        </w:rPr>
        <w:t>Утвердить программу государственных внутренних заимс</w:t>
      </w:r>
      <w:r w:rsidR="00401668" w:rsidRPr="00982EF1">
        <w:rPr>
          <w:bCs/>
          <w:szCs w:val="28"/>
        </w:rPr>
        <w:t>твований Амурской области на 2020</w:t>
      </w:r>
      <w:r w:rsidRPr="00982EF1">
        <w:rPr>
          <w:bCs/>
          <w:szCs w:val="28"/>
        </w:rPr>
        <w:t xml:space="preserve"> год и плановый период 202</w:t>
      </w:r>
      <w:r w:rsidR="00401668" w:rsidRPr="00982EF1">
        <w:rPr>
          <w:bCs/>
          <w:szCs w:val="28"/>
        </w:rPr>
        <w:t>1</w:t>
      </w:r>
      <w:r w:rsidRPr="00982EF1">
        <w:rPr>
          <w:bCs/>
          <w:szCs w:val="28"/>
        </w:rPr>
        <w:t xml:space="preserve"> и 202</w:t>
      </w:r>
      <w:r w:rsidR="00401668" w:rsidRPr="00982EF1">
        <w:rPr>
          <w:bCs/>
          <w:szCs w:val="28"/>
        </w:rPr>
        <w:t>2</w:t>
      </w:r>
      <w:r w:rsidRPr="00982EF1">
        <w:rPr>
          <w:bCs/>
          <w:szCs w:val="28"/>
        </w:rPr>
        <w:t xml:space="preserve"> годов согласно приложению № </w:t>
      </w:r>
      <w:r w:rsidR="004B1226" w:rsidRPr="00982EF1">
        <w:rPr>
          <w:bCs/>
          <w:szCs w:val="28"/>
        </w:rPr>
        <w:t>9</w:t>
      </w:r>
      <w:r w:rsidRPr="00982EF1">
        <w:rPr>
          <w:bCs/>
          <w:szCs w:val="28"/>
        </w:rPr>
        <w:t xml:space="preserve"> к настоящему Закону.</w:t>
      </w:r>
    </w:p>
    <w:p w:rsidR="0066769C" w:rsidRPr="00982EF1" w:rsidRDefault="0066769C" w:rsidP="00982EF1">
      <w:pPr>
        <w:ind w:firstLine="709"/>
        <w:jc w:val="both"/>
        <w:rPr>
          <w:bCs/>
          <w:szCs w:val="28"/>
        </w:rPr>
      </w:pPr>
    </w:p>
    <w:p w:rsidR="0066769C" w:rsidRPr="00982EF1" w:rsidRDefault="0066769C" w:rsidP="00982EF1">
      <w:pPr>
        <w:ind w:firstLine="709"/>
        <w:jc w:val="both"/>
        <w:rPr>
          <w:b/>
          <w:bCs/>
          <w:szCs w:val="28"/>
        </w:rPr>
      </w:pPr>
      <w:r w:rsidRPr="00982EF1">
        <w:rPr>
          <w:b/>
          <w:bCs/>
          <w:szCs w:val="28"/>
        </w:rPr>
        <w:t>Статья 7. Государственный внутренний долг</w:t>
      </w:r>
    </w:p>
    <w:p w:rsidR="0066769C" w:rsidRPr="00982EF1" w:rsidRDefault="0066769C" w:rsidP="00982EF1">
      <w:pPr>
        <w:ind w:firstLine="709"/>
        <w:jc w:val="both"/>
        <w:rPr>
          <w:bCs/>
          <w:szCs w:val="28"/>
        </w:rPr>
      </w:pPr>
    </w:p>
    <w:p w:rsidR="0066769C" w:rsidRPr="00982EF1" w:rsidRDefault="00401668" w:rsidP="00982EF1">
      <w:pPr>
        <w:ind w:firstLine="709"/>
        <w:jc w:val="both"/>
        <w:rPr>
          <w:bCs/>
          <w:szCs w:val="28"/>
        </w:rPr>
      </w:pPr>
      <w:r w:rsidRPr="00982EF1">
        <w:rPr>
          <w:bCs/>
          <w:szCs w:val="28"/>
        </w:rPr>
        <w:t>1</w:t>
      </w:r>
      <w:r w:rsidR="0066769C" w:rsidRPr="00982EF1">
        <w:rPr>
          <w:bCs/>
          <w:szCs w:val="28"/>
        </w:rPr>
        <w:t>. Установить верхний предел государственного внутреннего долга Амурской области:</w:t>
      </w:r>
    </w:p>
    <w:p w:rsidR="0066769C" w:rsidRPr="00982EF1" w:rsidRDefault="0050370D" w:rsidP="00982EF1">
      <w:pPr>
        <w:ind w:firstLine="709"/>
        <w:jc w:val="both"/>
        <w:rPr>
          <w:bCs/>
          <w:szCs w:val="28"/>
        </w:rPr>
      </w:pPr>
      <w:r w:rsidRPr="00982EF1">
        <w:rPr>
          <w:bCs/>
          <w:szCs w:val="28"/>
        </w:rPr>
        <w:t>1) на 0</w:t>
      </w:r>
      <w:r w:rsidR="00391118" w:rsidRPr="00982EF1">
        <w:rPr>
          <w:bCs/>
          <w:szCs w:val="28"/>
        </w:rPr>
        <w:t xml:space="preserve">1 января </w:t>
      </w:r>
      <w:r w:rsidR="0066769C" w:rsidRPr="00982EF1">
        <w:rPr>
          <w:bCs/>
          <w:szCs w:val="28"/>
        </w:rPr>
        <w:t>202</w:t>
      </w:r>
      <w:r w:rsidR="00391118" w:rsidRPr="00982EF1">
        <w:rPr>
          <w:bCs/>
          <w:szCs w:val="28"/>
        </w:rPr>
        <w:t>1</w:t>
      </w:r>
      <w:r w:rsidR="0066769C" w:rsidRPr="00982EF1">
        <w:rPr>
          <w:bCs/>
          <w:szCs w:val="28"/>
        </w:rPr>
        <w:t xml:space="preserve"> </w:t>
      </w:r>
      <w:r w:rsidR="00D73EC3" w:rsidRPr="00982EF1">
        <w:rPr>
          <w:bCs/>
          <w:szCs w:val="28"/>
        </w:rPr>
        <w:t xml:space="preserve">года </w:t>
      </w:r>
      <w:r w:rsidR="0066769C" w:rsidRPr="00982EF1">
        <w:rPr>
          <w:bCs/>
          <w:szCs w:val="28"/>
        </w:rPr>
        <w:t xml:space="preserve">в сумме </w:t>
      </w:r>
      <w:r w:rsidR="00391118" w:rsidRPr="00982EF1">
        <w:rPr>
          <w:szCs w:val="28"/>
        </w:rPr>
        <w:t>5</w:t>
      </w:r>
      <w:r w:rsidR="005A3FED" w:rsidRPr="00982EF1">
        <w:rPr>
          <w:szCs w:val="28"/>
        </w:rPr>
        <w:t xml:space="preserve">0 251 199,8 </w:t>
      </w:r>
      <w:r w:rsidR="00C411C9" w:rsidRPr="00982EF1">
        <w:rPr>
          <w:szCs w:val="28"/>
        </w:rPr>
        <w:t xml:space="preserve"> </w:t>
      </w:r>
      <w:r w:rsidR="0066769C" w:rsidRPr="00982EF1">
        <w:rPr>
          <w:bCs/>
          <w:szCs w:val="28"/>
        </w:rPr>
        <w:t>тыс.рублей, в том числе по государственным гарантиям в сумме 0,0 тыс.рублей;</w:t>
      </w:r>
    </w:p>
    <w:p w:rsidR="0066769C" w:rsidRPr="00982EF1" w:rsidRDefault="00391118" w:rsidP="00982EF1">
      <w:pPr>
        <w:ind w:firstLine="709"/>
        <w:jc w:val="both"/>
        <w:rPr>
          <w:bCs/>
          <w:szCs w:val="28"/>
        </w:rPr>
      </w:pPr>
      <w:r w:rsidRPr="00982EF1">
        <w:rPr>
          <w:bCs/>
          <w:szCs w:val="28"/>
        </w:rPr>
        <w:t>2) на 01 января 2022</w:t>
      </w:r>
      <w:r w:rsidR="0066769C" w:rsidRPr="00982EF1">
        <w:rPr>
          <w:bCs/>
          <w:szCs w:val="28"/>
        </w:rPr>
        <w:t xml:space="preserve"> </w:t>
      </w:r>
      <w:r w:rsidR="00D73EC3" w:rsidRPr="00982EF1">
        <w:rPr>
          <w:bCs/>
          <w:szCs w:val="28"/>
        </w:rPr>
        <w:t xml:space="preserve">года </w:t>
      </w:r>
      <w:r w:rsidR="0066769C" w:rsidRPr="00982EF1">
        <w:rPr>
          <w:bCs/>
          <w:szCs w:val="28"/>
        </w:rPr>
        <w:t xml:space="preserve">в сумме </w:t>
      </w:r>
      <w:r w:rsidR="005A3FED" w:rsidRPr="00982EF1">
        <w:rPr>
          <w:szCs w:val="28"/>
        </w:rPr>
        <w:t xml:space="preserve">53 318 927,6 </w:t>
      </w:r>
      <w:r w:rsidR="00C411C9" w:rsidRPr="00982EF1">
        <w:rPr>
          <w:szCs w:val="28"/>
        </w:rPr>
        <w:t xml:space="preserve"> </w:t>
      </w:r>
      <w:r w:rsidR="0066769C" w:rsidRPr="00982EF1">
        <w:rPr>
          <w:bCs/>
          <w:szCs w:val="28"/>
        </w:rPr>
        <w:t>тыс.рублей, в том числе по государственным гарантиям в сумме 0,0 тыс.рублей;</w:t>
      </w:r>
    </w:p>
    <w:p w:rsidR="0066769C" w:rsidRPr="00982EF1" w:rsidRDefault="00391118" w:rsidP="00982EF1">
      <w:pPr>
        <w:ind w:firstLine="709"/>
        <w:jc w:val="both"/>
        <w:rPr>
          <w:bCs/>
          <w:szCs w:val="28"/>
        </w:rPr>
      </w:pPr>
      <w:r w:rsidRPr="00982EF1">
        <w:rPr>
          <w:bCs/>
          <w:szCs w:val="28"/>
        </w:rPr>
        <w:t xml:space="preserve">3) на 01 января </w:t>
      </w:r>
      <w:r w:rsidR="0066769C" w:rsidRPr="00982EF1">
        <w:rPr>
          <w:bCs/>
          <w:szCs w:val="28"/>
        </w:rPr>
        <w:t>202</w:t>
      </w:r>
      <w:r w:rsidRPr="00982EF1">
        <w:rPr>
          <w:bCs/>
          <w:szCs w:val="28"/>
        </w:rPr>
        <w:t>3</w:t>
      </w:r>
      <w:r w:rsidR="0066769C" w:rsidRPr="00982EF1">
        <w:rPr>
          <w:bCs/>
          <w:szCs w:val="28"/>
        </w:rPr>
        <w:t xml:space="preserve"> </w:t>
      </w:r>
      <w:r w:rsidR="00AF3974" w:rsidRPr="00982EF1">
        <w:rPr>
          <w:bCs/>
          <w:szCs w:val="28"/>
        </w:rPr>
        <w:t xml:space="preserve">года </w:t>
      </w:r>
      <w:r w:rsidR="0066769C" w:rsidRPr="00982EF1">
        <w:rPr>
          <w:bCs/>
          <w:szCs w:val="28"/>
        </w:rPr>
        <w:t xml:space="preserve">в сумме </w:t>
      </w:r>
      <w:r w:rsidR="005A3FED" w:rsidRPr="00982EF1">
        <w:rPr>
          <w:szCs w:val="28"/>
        </w:rPr>
        <w:t xml:space="preserve">56 272 635,4 </w:t>
      </w:r>
      <w:r w:rsidR="00C411C9" w:rsidRPr="00982EF1">
        <w:rPr>
          <w:szCs w:val="28"/>
        </w:rPr>
        <w:t xml:space="preserve"> </w:t>
      </w:r>
      <w:r w:rsidR="0066769C" w:rsidRPr="00982EF1">
        <w:rPr>
          <w:bCs/>
          <w:szCs w:val="28"/>
        </w:rPr>
        <w:t>тыс.рублей, в том числе по государственным гарантиям в сумме 0,0 тыс.рублей.</w:t>
      </w:r>
    </w:p>
    <w:p w:rsidR="0066769C" w:rsidRPr="00982EF1" w:rsidRDefault="00180D58" w:rsidP="00982EF1">
      <w:pPr>
        <w:ind w:firstLine="709"/>
        <w:jc w:val="both"/>
        <w:rPr>
          <w:bCs/>
          <w:szCs w:val="28"/>
        </w:rPr>
      </w:pPr>
      <w:r w:rsidRPr="00982EF1">
        <w:rPr>
          <w:bCs/>
          <w:szCs w:val="28"/>
        </w:rPr>
        <w:t>2</w:t>
      </w:r>
      <w:r w:rsidR="0066769C" w:rsidRPr="00982EF1">
        <w:rPr>
          <w:bCs/>
          <w:szCs w:val="28"/>
        </w:rPr>
        <w:t>. Установить объем расходов на обслуживание государственног</w:t>
      </w:r>
      <w:r w:rsidRPr="00982EF1">
        <w:rPr>
          <w:bCs/>
          <w:szCs w:val="28"/>
        </w:rPr>
        <w:t>о долга Амурской области на 2020</w:t>
      </w:r>
      <w:r w:rsidR="0066769C" w:rsidRPr="00982EF1">
        <w:rPr>
          <w:bCs/>
          <w:szCs w:val="28"/>
        </w:rPr>
        <w:t xml:space="preserve"> год в сумме </w:t>
      </w:r>
      <w:r w:rsidRPr="00982EF1">
        <w:rPr>
          <w:szCs w:val="28"/>
        </w:rPr>
        <w:t>914</w:t>
      </w:r>
      <w:r w:rsidR="005A3FED" w:rsidRPr="00982EF1">
        <w:rPr>
          <w:szCs w:val="28"/>
        </w:rPr>
        <w:t> 304,2</w:t>
      </w:r>
      <w:r w:rsidR="00C411C9" w:rsidRPr="00982EF1">
        <w:rPr>
          <w:szCs w:val="28"/>
        </w:rPr>
        <w:t xml:space="preserve"> тыс.рублей</w:t>
      </w:r>
      <w:r w:rsidR="0066769C" w:rsidRPr="00982EF1">
        <w:rPr>
          <w:bCs/>
          <w:szCs w:val="28"/>
        </w:rPr>
        <w:t xml:space="preserve">, на </w:t>
      </w:r>
      <w:r w:rsidR="00BE3FD5" w:rsidRPr="00982EF1">
        <w:rPr>
          <w:bCs/>
          <w:szCs w:val="28"/>
        </w:rPr>
        <w:t xml:space="preserve">              </w:t>
      </w:r>
      <w:r w:rsidR="0066769C" w:rsidRPr="00982EF1">
        <w:rPr>
          <w:bCs/>
          <w:szCs w:val="28"/>
        </w:rPr>
        <w:t>202</w:t>
      </w:r>
      <w:r w:rsidRPr="00982EF1">
        <w:rPr>
          <w:bCs/>
          <w:szCs w:val="28"/>
        </w:rPr>
        <w:t>1</w:t>
      </w:r>
      <w:r w:rsidR="0066769C" w:rsidRPr="00982EF1">
        <w:rPr>
          <w:bCs/>
          <w:szCs w:val="28"/>
        </w:rPr>
        <w:t xml:space="preserve"> год в сумме  </w:t>
      </w:r>
      <w:r w:rsidR="009C7B33" w:rsidRPr="00982EF1">
        <w:rPr>
          <w:bCs/>
          <w:szCs w:val="28"/>
        </w:rPr>
        <w:t>1 324 040,0</w:t>
      </w:r>
      <w:r w:rsidR="0066769C" w:rsidRPr="00982EF1">
        <w:rPr>
          <w:bCs/>
          <w:szCs w:val="28"/>
        </w:rPr>
        <w:t xml:space="preserve"> тыс.рублей, на 202</w:t>
      </w:r>
      <w:r w:rsidRPr="00982EF1">
        <w:rPr>
          <w:bCs/>
          <w:szCs w:val="28"/>
        </w:rPr>
        <w:t>2</w:t>
      </w:r>
      <w:r w:rsidR="0066769C" w:rsidRPr="00982EF1">
        <w:rPr>
          <w:bCs/>
          <w:szCs w:val="28"/>
        </w:rPr>
        <w:t xml:space="preserve"> год в сумме </w:t>
      </w:r>
      <w:r w:rsidR="00BE3FD5" w:rsidRPr="00982EF1">
        <w:rPr>
          <w:bCs/>
          <w:szCs w:val="28"/>
        </w:rPr>
        <w:t xml:space="preserve">                         </w:t>
      </w:r>
      <w:r w:rsidR="009C7B33" w:rsidRPr="00982EF1">
        <w:rPr>
          <w:bCs/>
          <w:szCs w:val="28"/>
        </w:rPr>
        <w:t>1 346 214,7</w:t>
      </w:r>
      <w:r w:rsidR="0066769C" w:rsidRPr="00982EF1">
        <w:rPr>
          <w:bCs/>
          <w:szCs w:val="28"/>
        </w:rPr>
        <w:t xml:space="preserve"> тыс.рублей.</w:t>
      </w:r>
    </w:p>
    <w:p w:rsidR="0066769C" w:rsidRPr="00982EF1" w:rsidRDefault="0066769C" w:rsidP="00982EF1">
      <w:pPr>
        <w:ind w:firstLine="709"/>
        <w:jc w:val="both"/>
        <w:rPr>
          <w:bCs/>
          <w:szCs w:val="28"/>
        </w:rPr>
      </w:pPr>
    </w:p>
    <w:p w:rsidR="0066769C" w:rsidRPr="00982EF1" w:rsidRDefault="0066769C" w:rsidP="00982EF1">
      <w:pPr>
        <w:ind w:firstLine="709"/>
        <w:jc w:val="both"/>
        <w:rPr>
          <w:b/>
          <w:szCs w:val="28"/>
        </w:rPr>
      </w:pPr>
      <w:r w:rsidRPr="00982EF1">
        <w:rPr>
          <w:b/>
          <w:bCs/>
          <w:szCs w:val="28"/>
        </w:rPr>
        <w:t>Статья 8.</w:t>
      </w:r>
      <w:r w:rsidRPr="00982EF1">
        <w:rPr>
          <w:b/>
          <w:szCs w:val="28"/>
        </w:rPr>
        <w:t xml:space="preserve"> Добровольные взносы и пожертвования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</w:p>
    <w:p w:rsidR="0066769C" w:rsidRPr="00982EF1" w:rsidRDefault="00556EE7" w:rsidP="00556EE7">
      <w:pPr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="00CE0944" w:rsidRPr="00982EF1">
        <w:rPr>
          <w:szCs w:val="28"/>
        </w:rPr>
        <w:t>Д</w:t>
      </w:r>
      <w:r w:rsidR="0066769C" w:rsidRPr="00982EF1">
        <w:rPr>
          <w:szCs w:val="28"/>
        </w:rPr>
        <w:t>обровольные взносы и пожертвования, имеющие целевое назначение, поступающие в доход областного бюджета (далее – целевые средства), направляются для осуществления расходов, соответствующих целям, на достижение которых предоставляются целевые средства.</w:t>
      </w:r>
    </w:p>
    <w:p w:rsidR="0066769C" w:rsidRPr="00982EF1" w:rsidRDefault="00556EE7" w:rsidP="00556EE7">
      <w:pPr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="00CE0944" w:rsidRPr="00982EF1">
        <w:rPr>
          <w:szCs w:val="28"/>
        </w:rPr>
        <w:t>Н</w:t>
      </w:r>
      <w:r w:rsidR="0066769C" w:rsidRPr="00982EF1">
        <w:rPr>
          <w:szCs w:val="28"/>
        </w:rPr>
        <w:t>е испол</w:t>
      </w:r>
      <w:r w:rsidR="00A3038A" w:rsidRPr="00982EF1">
        <w:rPr>
          <w:szCs w:val="28"/>
        </w:rPr>
        <w:t>ьзованные по состоянию на 01 января 2020 года</w:t>
      </w:r>
      <w:r w:rsidR="0066769C" w:rsidRPr="00982EF1">
        <w:rPr>
          <w:szCs w:val="28"/>
        </w:rPr>
        <w:t xml:space="preserve"> целе</w:t>
      </w:r>
      <w:r w:rsidR="00A3038A" w:rsidRPr="00982EF1">
        <w:rPr>
          <w:szCs w:val="28"/>
        </w:rPr>
        <w:t>вые средства, поступившие в 2019</w:t>
      </w:r>
      <w:r w:rsidR="0066769C" w:rsidRPr="00982EF1">
        <w:rPr>
          <w:szCs w:val="28"/>
        </w:rPr>
        <w:t xml:space="preserve"> году в доход областного бюджет</w:t>
      </w:r>
      <w:r w:rsidR="00A3038A" w:rsidRPr="00982EF1">
        <w:rPr>
          <w:szCs w:val="28"/>
        </w:rPr>
        <w:t xml:space="preserve">а, подлежат </w:t>
      </w:r>
      <w:r w:rsidR="00A3038A" w:rsidRPr="00982EF1">
        <w:rPr>
          <w:szCs w:val="28"/>
        </w:rPr>
        <w:lastRenderedPageBreak/>
        <w:t>использованию в 2020</w:t>
      </w:r>
      <w:r w:rsidR="0066769C" w:rsidRPr="00982EF1">
        <w:rPr>
          <w:szCs w:val="28"/>
        </w:rPr>
        <w:t xml:space="preserve"> году для достижения целей, для которых предоставлялись целевые средства.</w:t>
      </w:r>
    </w:p>
    <w:p w:rsidR="0066769C" w:rsidRPr="00982EF1" w:rsidRDefault="0066769C" w:rsidP="00982EF1">
      <w:pPr>
        <w:ind w:firstLine="709"/>
        <w:jc w:val="both"/>
        <w:rPr>
          <w:b/>
          <w:bCs/>
          <w:szCs w:val="28"/>
        </w:rPr>
      </w:pPr>
    </w:p>
    <w:p w:rsidR="0066769C" w:rsidRPr="00982EF1" w:rsidRDefault="0066769C" w:rsidP="00982EF1">
      <w:pPr>
        <w:ind w:firstLine="709"/>
        <w:jc w:val="both"/>
        <w:rPr>
          <w:bCs/>
          <w:szCs w:val="28"/>
        </w:rPr>
      </w:pPr>
      <w:r w:rsidRPr="00982EF1">
        <w:rPr>
          <w:b/>
          <w:bCs/>
          <w:szCs w:val="28"/>
        </w:rPr>
        <w:t>Статья 9. Бюджетные ассигнования областного бюджета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1. Утвердить распределение бюджетных ассигнований по целевым статьям (государственным программам и непрограммным направлениям деятельности), группам видов расходов классификации расходов облас</w:t>
      </w:r>
      <w:r w:rsidR="0008731E" w:rsidRPr="00982EF1">
        <w:rPr>
          <w:szCs w:val="28"/>
        </w:rPr>
        <w:t>тного бюджета на 2020 год и плановый период 2021</w:t>
      </w:r>
      <w:r w:rsidRPr="00982EF1">
        <w:rPr>
          <w:szCs w:val="28"/>
        </w:rPr>
        <w:t xml:space="preserve"> и 202</w:t>
      </w:r>
      <w:r w:rsidR="0008731E" w:rsidRPr="00982EF1">
        <w:rPr>
          <w:szCs w:val="28"/>
        </w:rPr>
        <w:t>2</w:t>
      </w:r>
      <w:r w:rsidRPr="00982EF1">
        <w:rPr>
          <w:szCs w:val="28"/>
        </w:rPr>
        <w:t xml:space="preserve"> годов согласно </w:t>
      </w:r>
      <w:r w:rsidR="004B1226" w:rsidRPr="00982EF1">
        <w:rPr>
          <w:szCs w:val="28"/>
        </w:rPr>
        <w:t>приложени</w:t>
      </w:r>
      <w:r w:rsidR="000F50C6" w:rsidRPr="00982EF1">
        <w:rPr>
          <w:szCs w:val="28"/>
        </w:rPr>
        <w:t>ю</w:t>
      </w:r>
      <w:r w:rsidR="004B1226" w:rsidRPr="00982EF1">
        <w:rPr>
          <w:szCs w:val="28"/>
        </w:rPr>
        <w:t xml:space="preserve"> № 10</w:t>
      </w:r>
      <w:r w:rsidR="0008731E" w:rsidRPr="00982EF1">
        <w:rPr>
          <w:i/>
          <w:szCs w:val="28"/>
        </w:rPr>
        <w:t xml:space="preserve"> </w:t>
      </w:r>
      <w:r w:rsidRPr="00982EF1">
        <w:rPr>
          <w:szCs w:val="28"/>
        </w:rPr>
        <w:t>к настоящему Закону.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2. Утвердить ведомственную структуру рас</w:t>
      </w:r>
      <w:r w:rsidR="0008731E" w:rsidRPr="00982EF1">
        <w:rPr>
          <w:szCs w:val="28"/>
        </w:rPr>
        <w:t>ходов областного бюджета на 2020</w:t>
      </w:r>
      <w:r w:rsidRPr="00982EF1">
        <w:rPr>
          <w:szCs w:val="28"/>
        </w:rPr>
        <w:t xml:space="preserve"> год и плановый период 202</w:t>
      </w:r>
      <w:r w:rsidR="0008731E" w:rsidRPr="00982EF1">
        <w:rPr>
          <w:szCs w:val="28"/>
        </w:rPr>
        <w:t>1 и 2022</w:t>
      </w:r>
      <w:r w:rsidRPr="00982EF1">
        <w:rPr>
          <w:szCs w:val="28"/>
        </w:rPr>
        <w:t xml:space="preserve"> годов (по главным распорядителям средств областного бюджета, целевым статьям (государственным программам и непрограммным направлениям деятельности) и группам видов расходов классификации расходов областного бюджета) согласно </w:t>
      </w:r>
      <w:r w:rsidR="004B1226" w:rsidRPr="00982EF1">
        <w:rPr>
          <w:szCs w:val="28"/>
        </w:rPr>
        <w:t>приложени</w:t>
      </w:r>
      <w:r w:rsidR="0073031C" w:rsidRPr="00982EF1">
        <w:rPr>
          <w:szCs w:val="28"/>
        </w:rPr>
        <w:t>ю</w:t>
      </w:r>
      <w:r w:rsidR="004B1226" w:rsidRPr="00982EF1">
        <w:rPr>
          <w:szCs w:val="28"/>
        </w:rPr>
        <w:t xml:space="preserve"> № 11</w:t>
      </w:r>
      <w:r w:rsidR="0008731E" w:rsidRPr="00982EF1">
        <w:rPr>
          <w:szCs w:val="28"/>
        </w:rPr>
        <w:t xml:space="preserve"> к </w:t>
      </w:r>
      <w:r w:rsidRPr="00982EF1">
        <w:rPr>
          <w:szCs w:val="28"/>
        </w:rPr>
        <w:t>настоящему Закону.</w:t>
      </w:r>
    </w:p>
    <w:p w:rsidR="00FB44B5" w:rsidRPr="00982EF1" w:rsidRDefault="00FB44B5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3. Утвердить общий объем бюджетных ассигнований, направляемых на исполнение публичных н</w:t>
      </w:r>
      <w:r w:rsidR="005E5525" w:rsidRPr="00982EF1">
        <w:rPr>
          <w:szCs w:val="28"/>
        </w:rPr>
        <w:t>ормативных обязательств, на 2020</w:t>
      </w:r>
      <w:r w:rsidRPr="00982EF1">
        <w:rPr>
          <w:szCs w:val="28"/>
        </w:rPr>
        <w:t xml:space="preserve"> год в сумме </w:t>
      </w:r>
      <w:r w:rsidR="00F17E52">
        <w:rPr>
          <w:szCs w:val="28"/>
        </w:rPr>
        <w:t>2 679 454,0</w:t>
      </w:r>
      <w:r w:rsidRPr="00982EF1">
        <w:rPr>
          <w:szCs w:val="28"/>
        </w:rPr>
        <w:t xml:space="preserve"> тыс.рублей, на 202</w:t>
      </w:r>
      <w:r w:rsidR="005E5525" w:rsidRPr="00982EF1">
        <w:rPr>
          <w:szCs w:val="28"/>
        </w:rPr>
        <w:t>1</w:t>
      </w:r>
      <w:r w:rsidRPr="00982EF1">
        <w:rPr>
          <w:szCs w:val="28"/>
        </w:rPr>
        <w:t xml:space="preserve"> год в сумме </w:t>
      </w:r>
      <w:r w:rsidR="00F17E52">
        <w:rPr>
          <w:szCs w:val="28"/>
        </w:rPr>
        <w:t>2 740 416,8</w:t>
      </w:r>
      <w:r w:rsidRPr="00982EF1">
        <w:rPr>
          <w:szCs w:val="28"/>
        </w:rPr>
        <w:t xml:space="preserve"> тыс.</w:t>
      </w:r>
      <w:r w:rsidR="00F9621A" w:rsidRPr="00982EF1">
        <w:rPr>
          <w:szCs w:val="28"/>
        </w:rPr>
        <w:t xml:space="preserve"> </w:t>
      </w:r>
      <w:r w:rsidRPr="00982EF1">
        <w:rPr>
          <w:szCs w:val="28"/>
        </w:rPr>
        <w:t>рублей, на 202</w:t>
      </w:r>
      <w:r w:rsidR="005E5525" w:rsidRPr="00982EF1">
        <w:rPr>
          <w:szCs w:val="28"/>
        </w:rPr>
        <w:t>2</w:t>
      </w:r>
      <w:r w:rsidRPr="00982EF1">
        <w:rPr>
          <w:szCs w:val="28"/>
        </w:rPr>
        <w:t xml:space="preserve"> год в сумме </w:t>
      </w:r>
      <w:r w:rsidR="00F17E52">
        <w:rPr>
          <w:szCs w:val="28"/>
        </w:rPr>
        <w:t xml:space="preserve">1 259 120,7 </w:t>
      </w:r>
      <w:r w:rsidRPr="00982EF1">
        <w:rPr>
          <w:szCs w:val="28"/>
        </w:rPr>
        <w:t>тыс.рублей.</w:t>
      </w:r>
    </w:p>
    <w:p w:rsidR="00BE3FD5" w:rsidRPr="00982EF1" w:rsidRDefault="00BE3FD5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4. Утвердить общий объем условно утверждаемых расходов (без учета расходов областного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на 202</w:t>
      </w:r>
      <w:r w:rsidR="00BA02B4" w:rsidRPr="00982EF1">
        <w:rPr>
          <w:szCs w:val="28"/>
        </w:rPr>
        <w:t>1</w:t>
      </w:r>
      <w:r w:rsidRPr="00982EF1">
        <w:rPr>
          <w:szCs w:val="28"/>
        </w:rPr>
        <w:t xml:space="preserve"> год в сумме        </w:t>
      </w:r>
      <w:r w:rsidR="009C7B33" w:rsidRPr="00982EF1">
        <w:rPr>
          <w:szCs w:val="28"/>
        </w:rPr>
        <w:t xml:space="preserve">     </w:t>
      </w:r>
      <w:r w:rsidRPr="00982EF1">
        <w:rPr>
          <w:szCs w:val="28"/>
        </w:rPr>
        <w:t xml:space="preserve">          </w:t>
      </w:r>
      <w:r w:rsidR="00A440A2" w:rsidRPr="00982EF1">
        <w:rPr>
          <w:szCs w:val="28"/>
        </w:rPr>
        <w:t>1 394 504,3</w:t>
      </w:r>
      <w:r w:rsidR="009C7B33" w:rsidRPr="00982EF1">
        <w:rPr>
          <w:szCs w:val="28"/>
        </w:rPr>
        <w:t xml:space="preserve"> </w:t>
      </w:r>
      <w:r w:rsidR="00DA5124" w:rsidRPr="00982EF1">
        <w:rPr>
          <w:szCs w:val="28"/>
        </w:rPr>
        <w:t xml:space="preserve"> </w:t>
      </w:r>
      <w:r w:rsidRPr="00982EF1">
        <w:rPr>
          <w:szCs w:val="28"/>
        </w:rPr>
        <w:t>тыс.рублей и на 202</w:t>
      </w:r>
      <w:r w:rsidR="00BA02B4" w:rsidRPr="00982EF1">
        <w:rPr>
          <w:szCs w:val="28"/>
        </w:rPr>
        <w:t>2</w:t>
      </w:r>
      <w:r w:rsidRPr="00982EF1">
        <w:rPr>
          <w:szCs w:val="28"/>
        </w:rPr>
        <w:t xml:space="preserve"> год в сумме </w:t>
      </w:r>
      <w:r w:rsidR="00A440A2" w:rsidRPr="00982EF1">
        <w:rPr>
          <w:szCs w:val="28"/>
        </w:rPr>
        <w:t>2 907 676,0</w:t>
      </w:r>
      <w:r w:rsidRPr="00982EF1">
        <w:rPr>
          <w:szCs w:val="28"/>
        </w:rPr>
        <w:t xml:space="preserve"> тыс.рублей.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5. Утвердить бюджетные ассигнования на государственную</w:t>
      </w:r>
      <w:r w:rsidR="00566CCE" w:rsidRPr="00982EF1">
        <w:rPr>
          <w:szCs w:val="28"/>
        </w:rPr>
        <w:t xml:space="preserve"> поддержку семьи и детей на 2020</w:t>
      </w:r>
      <w:r w:rsidRPr="00982EF1">
        <w:rPr>
          <w:szCs w:val="28"/>
        </w:rPr>
        <w:t xml:space="preserve"> год и плановый период 202</w:t>
      </w:r>
      <w:r w:rsidR="00566CCE" w:rsidRPr="00982EF1">
        <w:rPr>
          <w:szCs w:val="28"/>
        </w:rPr>
        <w:t>1</w:t>
      </w:r>
      <w:r w:rsidRPr="00982EF1">
        <w:rPr>
          <w:szCs w:val="28"/>
        </w:rPr>
        <w:t xml:space="preserve"> и 202</w:t>
      </w:r>
      <w:r w:rsidR="00566CCE" w:rsidRPr="00982EF1">
        <w:rPr>
          <w:szCs w:val="28"/>
        </w:rPr>
        <w:t>2</w:t>
      </w:r>
      <w:r w:rsidR="004B1226" w:rsidRPr="00982EF1">
        <w:rPr>
          <w:szCs w:val="28"/>
        </w:rPr>
        <w:t xml:space="preserve"> годов согласно приложению № 12</w:t>
      </w:r>
      <w:r w:rsidRPr="00982EF1">
        <w:rPr>
          <w:szCs w:val="28"/>
        </w:rPr>
        <w:t xml:space="preserve"> к настоящему Закону.</w:t>
      </w:r>
    </w:p>
    <w:p w:rsidR="00556EE7" w:rsidRPr="00982EF1" w:rsidRDefault="00556EE7" w:rsidP="00982EF1">
      <w:pPr>
        <w:widowControl w:val="0"/>
        <w:ind w:firstLine="709"/>
        <w:jc w:val="both"/>
        <w:rPr>
          <w:b/>
          <w:bCs/>
          <w:szCs w:val="28"/>
        </w:rPr>
      </w:pPr>
    </w:p>
    <w:p w:rsidR="0066769C" w:rsidRPr="00982EF1" w:rsidRDefault="0066769C" w:rsidP="00982EF1">
      <w:pPr>
        <w:widowControl w:val="0"/>
        <w:ind w:firstLine="709"/>
        <w:jc w:val="both"/>
        <w:rPr>
          <w:b/>
          <w:szCs w:val="28"/>
        </w:rPr>
      </w:pPr>
      <w:r w:rsidRPr="00982EF1">
        <w:rPr>
          <w:b/>
          <w:bCs/>
          <w:szCs w:val="28"/>
        </w:rPr>
        <w:t>Статья 10.</w:t>
      </w:r>
      <w:r w:rsidRPr="00982EF1">
        <w:rPr>
          <w:b/>
          <w:szCs w:val="28"/>
        </w:rPr>
        <w:t xml:space="preserve"> Резервный фонд Правительства области</w:t>
      </w:r>
    </w:p>
    <w:p w:rsidR="0066769C" w:rsidRPr="00982EF1" w:rsidRDefault="0066769C" w:rsidP="00982EF1">
      <w:pPr>
        <w:widowControl w:val="0"/>
        <w:ind w:firstLine="709"/>
        <w:jc w:val="both"/>
        <w:rPr>
          <w:szCs w:val="28"/>
        </w:rPr>
      </w:pPr>
    </w:p>
    <w:p w:rsidR="0066769C" w:rsidRPr="00982EF1" w:rsidRDefault="0066769C" w:rsidP="00982EF1">
      <w:pPr>
        <w:widowControl w:val="0"/>
        <w:ind w:firstLine="709"/>
        <w:jc w:val="both"/>
        <w:rPr>
          <w:bCs/>
          <w:szCs w:val="28"/>
        </w:rPr>
      </w:pPr>
      <w:r w:rsidRPr="00982EF1">
        <w:rPr>
          <w:szCs w:val="28"/>
        </w:rPr>
        <w:t xml:space="preserve">Установить размер резервного фонда Правительства области на </w:t>
      </w:r>
      <w:r w:rsidR="00D90606" w:rsidRPr="00982EF1">
        <w:rPr>
          <w:szCs w:val="28"/>
        </w:rPr>
        <w:t xml:space="preserve">         </w:t>
      </w:r>
      <w:r w:rsidR="00C7693B" w:rsidRPr="00982EF1">
        <w:rPr>
          <w:szCs w:val="28"/>
        </w:rPr>
        <w:t>2020</w:t>
      </w:r>
      <w:r w:rsidRPr="00982EF1">
        <w:rPr>
          <w:szCs w:val="28"/>
        </w:rPr>
        <w:t xml:space="preserve"> год в сумме </w:t>
      </w:r>
      <w:r w:rsidR="00C7693B" w:rsidRPr="00982EF1">
        <w:rPr>
          <w:szCs w:val="28"/>
        </w:rPr>
        <w:t xml:space="preserve">404 927,5 </w:t>
      </w:r>
      <w:r w:rsidRPr="00982EF1">
        <w:rPr>
          <w:szCs w:val="28"/>
        </w:rPr>
        <w:t>тыс.рублей</w:t>
      </w:r>
      <w:r w:rsidR="00C7693B" w:rsidRPr="00982EF1">
        <w:rPr>
          <w:szCs w:val="28"/>
        </w:rPr>
        <w:t>, на 2021</w:t>
      </w:r>
      <w:r w:rsidRPr="00982EF1">
        <w:rPr>
          <w:szCs w:val="28"/>
        </w:rPr>
        <w:t xml:space="preserve"> год в сумме </w:t>
      </w:r>
      <w:r w:rsidR="00D90606" w:rsidRPr="00982EF1">
        <w:rPr>
          <w:szCs w:val="28"/>
        </w:rPr>
        <w:t xml:space="preserve">                     </w:t>
      </w:r>
      <w:r w:rsidR="00C7693B" w:rsidRPr="00982EF1">
        <w:rPr>
          <w:szCs w:val="28"/>
        </w:rPr>
        <w:t>407 248,0</w:t>
      </w:r>
      <w:r w:rsidRPr="00982EF1">
        <w:rPr>
          <w:szCs w:val="28"/>
        </w:rPr>
        <w:t xml:space="preserve"> тыс.рублей, на 202</w:t>
      </w:r>
      <w:r w:rsidR="00C7693B" w:rsidRPr="00982EF1">
        <w:rPr>
          <w:szCs w:val="28"/>
        </w:rPr>
        <w:t>2</w:t>
      </w:r>
      <w:r w:rsidRPr="00982EF1">
        <w:rPr>
          <w:szCs w:val="28"/>
        </w:rPr>
        <w:t xml:space="preserve"> год в сумме </w:t>
      </w:r>
      <w:r w:rsidR="00C7693B" w:rsidRPr="00982EF1">
        <w:rPr>
          <w:szCs w:val="28"/>
        </w:rPr>
        <w:t>407 248,0</w:t>
      </w:r>
      <w:r w:rsidRPr="00982EF1">
        <w:rPr>
          <w:szCs w:val="28"/>
        </w:rPr>
        <w:t xml:space="preserve"> тыс.рублей.</w:t>
      </w:r>
    </w:p>
    <w:p w:rsidR="00B349AB" w:rsidRPr="00982EF1" w:rsidRDefault="00B349AB" w:rsidP="00982EF1">
      <w:pPr>
        <w:widowControl w:val="0"/>
        <w:spacing w:line="240" w:lineRule="exact"/>
        <w:ind w:firstLine="709"/>
        <w:jc w:val="both"/>
        <w:rPr>
          <w:b/>
          <w:bCs/>
          <w:szCs w:val="28"/>
        </w:rPr>
      </w:pPr>
    </w:p>
    <w:p w:rsidR="0066769C" w:rsidRPr="00982EF1" w:rsidRDefault="0066769C" w:rsidP="00982EF1">
      <w:pPr>
        <w:widowControl w:val="0"/>
        <w:spacing w:line="240" w:lineRule="exact"/>
        <w:ind w:firstLine="709"/>
        <w:jc w:val="both"/>
        <w:rPr>
          <w:b/>
          <w:bCs/>
          <w:szCs w:val="28"/>
        </w:rPr>
      </w:pPr>
      <w:r w:rsidRPr="00982EF1">
        <w:rPr>
          <w:b/>
          <w:bCs/>
          <w:szCs w:val="28"/>
        </w:rPr>
        <w:t>Статья 11. Дополнительные основания для внесения изменений в</w:t>
      </w:r>
    </w:p>
    <w:p w:rsidR="0066769C" w:rsidRPr="00982EF1" w:rsidRDefault="0066769C" w:rsidP="00DC5EDF">
      <w:pPr>
        <w:widowControl w:val="0"/>
        <w:spacing w:line="240" w:lineRule="exact"/>
        <w:ind w:firstLine="2127"/>
        <w:jc w:val="both"/>
        <w:rPr>
          <w:b/>
          <w:bCs/>
          <w:szCs w:val="28"/>
        </w:rPr>
      </w:pPr>
      <w:r w:rsidRPr="00982EF1">
        <w:rPr>
          <w:b/>
          <w:bCs/>
          <w:szCs w:val="28"/>
        </w:rPr>
        <w:t>сводную бюджетную роспись</w:t>
      </w:r>
    </w:p>
    <w:p w:rsidR="0066769C" w:rsidRPr="00982EF1" w:rsidRDefault="0066769C" w:rsidP="00982EF1">
      <w:pPr>
        <w:ind w:firstLine="709"/>
        <w:jc w:val="both"/>
        <w:rPr>
          <w:b/>
          <w:bCs/>
          <w:szCs w:val="28"/>
        </w:rPr>
      </w:pPr>
    </w:p>
    <w:p w:rsidR="001E7781" w:rsidRPr="00982EF1" w:rsidRDefault="001E7781" w:rsidP="00982EF1">
      <w:pPr>
        <w:ind w:firstLine="709"/>
        <w:jc w:val="both"/>
        <w:rPr>
          <w:bCs/>
          <w:szCs w:val="28"/>
        </w:rPr>
      </w:pPr>
      <w:r w:rsidRPr="00982EF1">
        <w:rPr>
          <w:bCs/>
          <w:szCs w:val="28"/>
        </w:rPr>
        <w:t xml:space="preserve">1. Установить в соответствии с пунктом 3 статьи 217 Бюджетного кодекса Российской Федерации, что основанием для внесения изменений в сводную бюджетную роспись областного бюджета без внесения изменений в настоящий Закон является распределение </w:t>
      </w:r>
      <w:r w:rsidR="00FE14CC" w:rsidRPr="00982EF1">
        <w:rPr>
          <w:bCs/>
          <w:szCs w:val="28"/>
        </w:rPr>
        <w:t xml:space="preserve">(увеличение) </w:t>
      </w:r>
      <w:r w:rsidRPr="00982EF1">
        <w:rPr>
          <w:bCs/>
          <w:szCs w:val="28"/>
        </w:rPr>
        <w:t>зарезервированных в составе утвержденных статьей 9 настоящего Закон</w:t>
      </w:r>
      <w:r w:rsidR="00FE14CC" w:rsidRPr="00982EF1">
        <w:rPr>
          <w:bCs/>
          <w:szCs w:val="28"/>
        </w:rPr>
        <w:t>а бюджетных ассигнований на 2020</w:t>
      </w:r>
      <w:r w:rsidRPr="00982EF1">
        <w:rPr>
          <w:bCs/>
          <w:szCs w:val="28"/>
        </w:rPr>
        <w:t xml:space="preserve"> год в сумме </w:t>
      </w:r>
      <w:r w:rsidR="00B6490A">
        <w:rPr>
          <w:bCs/>
          <w:szCs w:val="28"/>
        </w:rPr>
        <w:t>758 908,7</w:t>
      </w:r>
      <w:r w:rsidRPr="00982EF1">
        <w:rPr>
          <w:bCs/>
          <w:szCs w:val="28"/>
        </w:rPr>
        <w:t xml:space="preserve"> тыс.рублей, на 202</w:t>
      </w:r>
      <w:r w:rsidR="00FE14CC" w:rsidRPr="00982EF1">
        <w:rPr>
          <w:bCs/>
          <w:szCs w:val="28"/>
        </w:rPr>
        <w:t>1</w:t>
      </w:r>
      <w:r w:rsidRPr="00982EF1">
        <w:rPr>
          <w:bCs/>
          <w:szCs w:val="28"/>
        </w:rPr>
        <w:t xml:space="preserve"> год в сумме                                  </w:t>
      </w:r>
      <w:r w:rsidR="00B6490A">
        <w:rPr>
          <w:bCs/>
          <w:szCs w:val="28"/>
        </w:rPr>
        <w:t>1 424 812,4</w:t>
      </w:r>
      <w:r w:rsidR="00FE14CC" w:rsidRPr="00982EF1">
        <w:rPr>
          <w:bCs/>
          <w:szCs w:val="28"/>
        </w:rPr>
        <w:t xml:space="preserve"> тыс.рублей и на 2022</w:t>
      </w:r>
      <w:r w:rsidRPr="00982EF1">
        <w:rPr>
          <w:bCs/>
          <w:szCs w:val="28"/>
        </w:rPr>
        <w:t xml:space="preserve"> год в сумме </w:t>
      </w:r>
      <w:r w:rsidR="00B6490A">
        <w:rPr>
          <w:bCs/>
          <w:szCs w:val="28"/>
        </w:rPr>
        <w:t>1 928 657,2</w:t>
      </w:r>
      <w:r w:rsidRPr="00982EF1">
        <w:rPr>
          <w:bCs/>
          <w:szCs w:val="28"/>
        </w:rPr>
        <w:t xml:space="preserve"> тыс.рублей, предусмотренных по целевой статье расходов «Обеспечение мероприятий </w:t>
      </w:r>
      <w:r w:rsidRPr="00982EF1">
        <w:rPr>
          <w:bCs/>
          <w:szCs w:val="28"/>
        </w:rPr>
        <w:lastRenderedPageBreak/>
        <w:t xml:space="preserve">национальных проектов, предусмотренных Указом Президента Российской Федерации», </w:t>
      </w:r>
      <w:r w:rsidR="00FB44B5" w:rsidRPr="00982EF1">
        <w:rPr>
          <w:szCs w:val="28"/>
        </w:rPr>
        <w:t xml:space="preserve">на финансовое обеспечение мероприятий </w:t>
      </w:r>
      <w:r w:rsidR="00FE14CC" w:rsidRPr="00982EF1">
        <w:rPr>
          <w:szCs w:val="28"/>
        </w:rPr>
        <w:t>региональных</w:t>
      </w:r>
      <w:r w:rsidR="00FB44B5" w:rsidRPr="00982EF1">
        <w:rPr>
          <w:szCs w:val="28"/>
        </w:rPr>
        <w:t xml:space="preserve"> проектов</w:t>
      </w:r>
      <w:r w:rsidRPr="00982EF1">
        <w:rPr>
          <w:bCs/>
          <w:szCs w:val="28"/>
        </w:rPr>
        <w:t>, реализуемых на территории Амурской области.</w:t>
      </w:r>
    </w:p>
    <w:p w:rsidR="001E7781" w:rsidRPr="00982EF1" w:rsidRDefault="00F81296" w:rsidP="00982EF1">
      <w:pPr>
        <w:ind w:firstLine="709"/>
        <w:jc w:val="both"/>
        <w:rPr>
          <w:bCs/>
          <w:szCs w:val="28"/>
        </w:rPr>
      </w:pPr>
      <w:r w:rsidRPr="00982EF1">
        <w:rPr>
          <w:bCs/>
          <w:szCs w:val="28"/>
        </w:rPr>
        <w:t>2. Установить в соответствии с пунктом 8 статьи 217 Бюджетного кодекса Российской Федерации, частью 2 статьи 15</w:t>
      </w:r>
      <w:r w:rsidRPr="00982EF1">
        <w:rPr>
          <w:bCs/>
          <w:szCs w:val="28"/>
          <w:vertAlign w:val="superscript"/>
        </w:rPr>
        <w:t>2</w:t>
      </w:r>
      <w:r w:rsidRPr="00982EF1">
        <w:rPr>
          <w:bCs/>
          <w:szCs w:val="28"/>
        </w:rPr>
        <w:t xml:space="preserve"> Закона Амурской области от 31</w:t>
      </w:r>
      <w:r w:rsidR="007D7D8A">
        <w:rPr>
          <w:bCs/>
          <w:szCs w:val="28"/>
        </w:rPr>
        <w:t xml:space="preserve"> августа </w:t>
      </w:r>
      <w:r w:rsidRPr="00982EF1">
        <w:rPr>
          <w:bCs/>
          <w:szCs w:val="28"/>
        </w:rPr>
        <w:t xml:space="preserve">2007 </w:t>
      </w:r>
      <w:r w:rsidR="007D7D8A">
        <w:rPr>
          <w:bCs/>
          <w:szCs w:val="28"/>
        </w:rPr>
        <w:t xml:space="preserve">года </w:t>
      </w:r>
      <w:r w:rsidRPr="00982EF1">
        <w:rPr>
          <w:bCs/>
          <w:szCs w:val="28"/>
        </w:rPr>
        <w:t>№ 368-ОЗ «О бюджетном процессе в Амурской области» дополнительн</w:t>
      </w:r>
      <w:r w:rsidR="009C3706" w:rsidRPr="00982EF1">
        <w:rPr>
          <w:bCs/>
          <w:szCs w:val="28"/>
        </w:rPr>
        <w:t>ые основания для внесения в 2020</w:t>
      </w:r>
      <w:r w:rsidRPr="00982EF1">
        <w:rPr>
          <w:bCs/>
          <w:szCs w:val="28"/>
        </w:rPr>
        <w:t xml:space="preserve"> году изменений в сводную бюджетную роспись областного бюджета без внесения изменений в настоящий Закон:</w:t>
      </w:r>
    </w:p>
    <w:p w:rsidR="00F81296" w:rsidRPr="00982EF1" w:rsidRDefault="00F81296" w:rsidP="00982EF1">
      <w:pPr>
        <w:ind w:firstLine="709"/>
        <w:jc w:val="both"/>
        <w:rPr>
          <w:bCs/>
          <w:szCs w:val="28"/>
        </w:rPr>
      </w:pPr>
      <w:r w:rsidRPr="00982EF1">
        <w:rPr>
          <w:bCs/>
          <w:szCs w:val="28"/>
        </w:rPr>
        <w:t xml:space="preserve">1) принятие подкомиссией по вопросам реализации инвестиционных проектов на Дальнем Востоке и в Байкальском регионе Правительственной комиссии по вопросам социально-экономического развития Дальнего Востока и Байкальского региона решений о распределении иных межбюджетных трансфертов, а также </w:t>
      </w:r>
      <w:r w:rsidR="00CE0944" w:rsidRPr="00982EF1">
        <w:rPr>
          <w:bCs/>
          <w:szCs w:val="28"/>
        </w:rPr>
        <w:t xml:space="preserve">принятие </w:t>
      </w:r>
      <w:r w:rsidRPr="00982EF1">
        <w:rPr>
          <w:bCs/>
          <w:szCs w:val="28"/>
        </w:rPr>
        <w:t xml:space="preserve">Правительством Российской Федерации </w:t>
      </w:r>
      <w:r w:rsidR="00CE0944" w:rsidRPr="00982EF1">
        <w:rPr>
          <w:bCs/>
          <w:szCs w:val="28"/>
        </w:rPr>
        <w:t xml:space="preserve">решений </w:t>
      </w:r>
      <w:r w:rsidRPr="00982EF1">
        <w:rPr>
          <w:bCs/>
          <w:szCs w:val="28"/>
        </w:rPr>
        <w:t>о распределении субсидий и иных межбюджетных трансфертов;</w:t>
      </w:r>
    </w:p>
    <w:p w:rsidR="0066769C" w:rsidRPr="00982EF1" w:rsidRDefault="0066769C" w:rsidP="00982EF1">
      <w:pPr>
        <w:ind w:firstLine="709"/>
        <w:jc w:val="both"/>
        <w:rPr>
          <w:bCs/>
          <w:szCs w:val="28"/>
        </w:rPr>
      </w:pPr>
      <w:r w:rsidRPr="00982EF1">
        <w:rPr>
          <w:bCs/>
          <w:szCs w:val="28"/>
        </w:rPr>
        <w:t>2) перераспределение бюджетных ассигнований между видами источников финансирования дефицита областного бюджета в ходе исполнения областного бюджета в пределах общего объема бюджетных ассигнований по источникам финансирования дефицита областного бюджета;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3) перераспределение бюджетных ассигнований между группами видов расходов в пределах одной целевой статьи расходов классификации расходов областного бюджета;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4) перераспределение бюджетных ассигнований областного бюджета, предусмотренных главному распорядителю средств областного бюджета на предоставление субсидий местным бюджетам, в случае отсутствия принятого Правительством области нормативного правового акта, устанавливающего распределение средств областного бюджета между местными бюджетами, и (или) заключенного между главным распорядителем средств областного бюджета и органами местного самоуправления муниципальных образований области – получателями субсидий соглашения в сроки, установленные Правилами формирования, предоставления и распределения субсидий из областного бюджета местным бюджетам, утвержденными Правительством области, на увеличение бюджетных ассигнований резервного фонда Правительства области для предоставления субсидий местным бюджетам;</w:t>
      </w:r>
    </w:p>
    <w:p w:rsidR="00D26FCB" w:rsidRPr="00982EF1" w:rsidRDefault="00D26FCB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 xml:space="preserve">5) перераспределение бюджетных ассигнований, предусмотренных главному распорядителю средств областного бюджета (за исключением бюджетных ассигнований дорожного фонда, на предоставление </w:t>
      </w:r>
      <w:r w:rsidRPr="00982EF1">
        <w:rPr>
          <w:bCs/>
          <w:szCs w:val="28"/>
        </w:rPr>
        <w:t>межбюджетных трансфертов местным бюджетам)</w:t>
      </w:r>
      <w:r w:rsidRPr="00982EF1">
        <w:rPr>
          <w:szCs w:val="28"/>
        </w:rPr>
        <w:t xml:space="preserve">, в целях заключения с федеральными органами исполнительной власти </w:t>
      </w:r>
      <w:r w:rsidR="00CE0944" w:rsidRPr="00982EF1">
        <w:rPr>
          <w:szCs w:val="28"/>
        </w:rPr>
        <w:t xml:space="preserve">соглашений </w:t>
      </w:r>
      <w:r w:rsidRPr="00982EF1">
        <w:rPr>
          <w:szCs w:val="28"/>
        </w:rPr>
        <w:t>о предоставлении субсидий (иных межбюджетных трансфертов) из федерального бюджета;</w:t>
      </w:r>
    </w:p>
    <w:p w:rsidR="00D26FCB" w:rsidRPr="00982EF1" w:rsidRDefault="00D26FCB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 xml:space="preserve">6) перераспределение бюджетных ассигнований, предусмотренных главному распорядителю средств областного бюджета (за исключением </w:t>
      </w:r>
      <w:r w:rsidRPr="00982EF1">
        <w:rPr>
          <w:szCs w:val="28"/>
        </w:rPr>
        <w:lastRenderedPageBreak/>
        <w:t xml:space="preserve">бюджетных ассигнований дорожного фонда, на предоставление </w:t>
      </w:r>
      <w:r w:rsidRPr="00982EF1">
        <w:rPr>
          <w:bCs/>
          <w:szCs w:val="28"/>
        </w:rPr>
        <w:t>межбюджетных трансфертов местным бюджетам)</w:t>
      </w:r>
      <w:r w:rsidRPr="00982EF1">
        <w:rPr>
          <w:szCs w:val="28"/>
        </w:rPr>
        <w:t xml:space="preserve">, в целях </w:t>
      </w:r>
      <w:r w:rsidRPr="00982EF1">
        <w:rPr>
          <w:bCs/>
          <w:szCs w:val="28"/>
        </w:rPr>
        <w:t xml:space="preserve">исполнения обязательств, предусмотренных в </w:t>
      </w:r>
      <w:r w:rsidRPr="00982EF1">
        <w:rPr>
          <w:szCs w:val="28"/>
        </w:rPr>
        <w:t>соглашениях о предоставлении субсидий (иных межбюджетных трансфертов) из федерального бюджета, заключенных с федеральными органами исполнительной власти, в части достижения значений показателей результативности использования целевых средств, а также в связи с возвратом средств из областного бюджета в федеральный бюджет;</w:t>
      </w:r>
    </w:p>
    <w:p w:rsidR="00D26FCB" w:rsidRPr="00982EF1" w:rsidRDefault="00D26FCB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7) перераспределение бюджетных ассигнований, предусмотренных главн</w:t>
      </w:r>
      <w:r w:rsidR="00CE0944" w:rsidRPr="00982EF1">
        <w:rPr>
          <w:szCs w:val="28"/>
        </w:rPr>
        <w:t>ым</w:t>
      </w:r>
      <w:r w:rsidRPr="00982EF1">
        <w:rPr>
          <w:szCs w:val="28"/>
        </w:rPr>
        <w:t xml:space="preserve"> распорядител</w:t>
      </w:r>
      <w:r w:rsidR="00CE0944" w:rsidRPr="00982EF1">
        <w:rPr>
          <w:szCs w:val="28"/>
        </w:rPr>
        <w:t>ям</w:t>
      </w:r>
      <w:r w:rsidRPr="00982EF1">
        <w:rPr>
          <w:szCs w:val="28"/>
        </w:rPr>
        <w:t xml:space="preserve"> средств областного бюджета</w:t>
      </w:r>
      <w:r w:rsidR="00CE0944" w:rsidRPr="00982EF1">
        <w:rPr>
          <w:szCs w:val="28"/>
        </w:rPr>
        <w:t>:</w:t>
      </w:r>
      <w:r w:rsidRPr="00982EF1">
        <w:rPr>
          <w:szCs w:val="28"/>
        </w:rPr>
        <w:t xml:space="preserve"> Законодательному Собранию Амурской области, контрольно-счетной палате Амурской области, Правительству Амурской области, избирательной комиссии Амурской области, управлению государственной гражданской службы и профилактики коррупционных и иных правонарушений Амурской области, уполномоченному по правам человека в Амурской области, </w:t>
      </w:r>
      <w:r w:rsidR="00817DB3">
        <w:rPr>
          <w:b/>
          <w:szCs w:val="28"/>
        </w:rPr>
        <w:t xml:space="preserve">– </w:t>
      </w:r>
      <w:r w:rsidRPr="00982EF1">
        <w:rPr>
          <w:szCs w:val="28"/>
        </w:rPr>
        <w:t>между целевыми статьям</w:t>
      </w:r>
      <w:r w:rsidR="00311D6F" w:rsidRPr="00982EF1">
        <w:rPr>
          <w:szCs w:val="28"/>
        </w:rPr>
        <w:t>и</w:t>
      </w:r>
      <w:r w:rsidRPr="00982EF1">
        <w:rPr>
          <w:szCs w:val="28"/>
        </w:rPr>
        <w:t xml:space="preserve"> (непрограммными направлениями деятельности) расходов классификации расходов областного бюджета в связи с образованием экономии;</w:t>
      </w:r>
    </w:p>
    <w:p w:rsidR="0066769C" w:rsidRPr="00982EF1" w:rsidRDefault="00D26FCB" w:rsidP="00982EF1">
      <w:pPr>
        <w:ind w:firstLine="709"/>
        <w:jc w:val="both"/>
        <w:rPr>
          <w:bCs/>
          <w:szCs w:val="28"/>
        </w:rPr>
      </w:pPr>
      <w:r w:rsidRPr="00982EF1">
        <w:rPr>
          <w:bCs/>
          <w:szCs w:val="28"/>
        </w:rPr>
        <w:t xml:space="preserve">8) принятие государственной корпорацией </w:t>
      </w:r>
      <w:r w:rsidR="00817DB3">
        <w:rPr>
          <w:b/>
          <w:szCs w:val="28"/>
        </w:rPr>
        <w:t xml:space="preserve"> – </w:t>
      </w:r>
      <w:r w:rsidRPr="00982EF1">
        <w:rPr>
          <w:bCs/>
          <w:szCs w:val="28"/>
        </w:rPr>
        <w:t xml:space="preserve"> Фондом содействия реформированию жилищно-коммунального хозяйства </w:t>
      </w:r>
      <w:r w:rsidR="00CE0944" w:rsidRPr="00982EF1">
        <w:rPr>
          <w:bCs/>
          <w:szCs w:val="28"/>
        </w:rPr>
        <w:t xml:space="preserve">решения </w:t>
      </w:r>
      <w:r w:rsidRPr="00982EF1">
        <w:rPr>
          <w:bCs/>
          <w:szCs w:val="28"/>
        </w:rPr>
        <w:t xml:space="preserve">о предоставлении </w:t>
      </w:r>
      <w:r w:rsidR="00CE0944" w:rsidRPr="00982EF1">
        <w:rPr>
          <w:bCs/>
          <w:szCs w:val="28"/>
        </w:rPr>
        <w:t xml:space="preserve">области </w:t>
      </w:r>
      <w:r w:rsidRPr="00982EF1">
        <w:rPr>
          <w:bCs/>
          <w:szCs w:val="28"/>
        </w:rPr>
        <w:t>финансовой поддержки сверх объемов,</w:t>
      </w:r>
      <w:r w:rsidR="005D317B" w:rsidRPr="00982EF1">
        <w:rPr>
          <w:bCs/>
          <w:szCs w:val="28"/>
        </w:rPr>
        <w:t xml:space="preserve"> утвержденных настоящим Законом;</w:t>
      </w:r>
    </w:p>
    <w:p w:rsidR="00C411C9" w:rsidRPr="00982EF1" w:rsidRDefault="00C411C9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9) перераспределение бюджетных ассигнований</w:t>
      </w:r>
      <w:r w:rsidRPr="00982EF1">
        <w:rPr>
          <w:rFonts w:eastAsia="Calibri"/>
          <w:szCs w:val="28"/>
          <w:lang w:eastAsia="en-US"/>
        </w:rPr>
        <w:t xml:space="preserve">, предусмотренных главному распорядителю на финансовое обеспечение реализации региональных проектов и региональных составляющих федеральных проектов, обеспечивающих достижение целей и целевых показателей, выполнение задач, определенных </w:t>
      </w:r>
      <w:hyperlink r:id="rId9" w:history="1">
        <w:r w:rsidRPr="00982EF1">
          <w:rPr>
            <w:rFonts w:eastAsia="Calibri"/>
            <w:szCs w:val="28"/>
            <w:lang w:eastAsia="en-US"/>
          </w:rPr>
          <w:t>Указом</w:t>
        </w:r>
      </w:hyperlink>
      <w:r w:rsidRPr="00982EF1">
        <w:rPr>
          <w:rFonts w:eastAsia="Calibri"/>
          <w:szCs w:val="28"/>
          <w:lang w:eastAsia="en-US"/>
        </w:rPr>
        <w:t xml:space="preserve"> Президента Российской Федерации от 07</w:t>
      </w:r>
      <w:r w:rsidR="007D7D8A">
        <w:rPr>
          <w:rFonts w:eastAsia="Calibri"/>
          <w:szCs w:val="28"/>
          <w:lang w:eastAsia="en-US"/>
        </w:rPr>
        <w:t xml:space="preserve"> мая </w:t>
      </w:r>
      <w:r w:rsidRPr="00982EF1">
        <w:rPr>
          <w:rFonts w:eastAsia="Calibri"/>
          <w:szCs w:val="28"/>
          <w:lang w:eastAsia="en-US"/>
        </w:rPr>
        <w:t>2018</w:t>
      </w:r>
      <w:r w:rsidR="007D7D8A">
        <w:rPr>
          <w:rFonts w:eastAsia="Calibri"/>
          <w:szCs w:val="28"/>
          <w:lang w:eastAsia="en-US"/>
        </w:rPr>
        <w:t xml:space="preserve"> года</w:t>
      </w:r>
      <w:r w:rsidRPr="00982EF1">
        <w:rPr>
          <w:rFonts w:eastAsia="Calibri"/>
          <w:szCs w:val="28"/>
          <w:lang w:eastAsia="en-US"/>
        </w:rPr>
        <w:t xml:space="preserve"> № 204 «О национальных целях и стратегических задачах развития Российской Федерации на период до 2024 года», между региональными проектами и региональными составляющими федеральных проектов, в том числе с перераспределением соответствующих бюджетных ассигнований между текущим финансовым годом и плановым периодом, в пределах общего объема расходов областного бюджета на</w:t>
      </w:r>
      <w:r w:rsidR="005D317B" w:rsidRPr="00982EF1">
        <w:rPr>
          <w:rFonts w:eastAsia="Calibri"/>
          <w:szCs w:val="28"/>
          <w:lang w:eastAsia="en-US"/>
        </w:rPr>
        <w:t xml:space="preserve"> соответствующий финансовый год;</w:t>
      </w:r>
    </w:p>
    <w:p w:rsidR="00027489" w:rsidRPr="00982EF1" w:rsidRDefault="00DA5124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 xml:space="preserve">10) увеличение бюджетных ассигнований, предусмотренных министерству природных ресурсов области на организацию и проведение мероприятий по реализации подпрограммы «Обеспечение реализации основных направлений государственной политики в сфере реализации государственной программы» государственной программы «Охрана окружающей среды в Амурской области» в пределах полученных сверх утвержденного законом об областном бюджете объема платы за проведение государственной экспертизы запасов полезных ископаемых, геологической, экономической и экологической информации о предоставляемых в пользование </w:t>
      </w:r>
      <w:r w:rsidR="00027489" w:rsidRPr="00982EF1">
        <w:rPr>
          <w:szCs w:val="28"/>
        </w:rPr>
        <w:t>участк</w:t>
      </w:r>
      <w:r w:rsidR="007D7D8A">
        <w:rPr>
          <w:szCs w:val="28"/>
        </w:rPr>
        <w:t>ов</w:t>
      </w:r>
      <w:r w:rsidR="00027489" w:rsidRPr="00982EF1">
        <w:rPr>
          <w:szCs w:val="28"/>
        </w:rPr>
        <w:t xml:space="preserve"> недр местного значения;</w:t>
      </w:r>
    </w:p>
    <w:p w:rsidR="00DA5124" w:rsidRPr="00982EF1" w:rsidRDefault="00027489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lastRenderedPageBreak/>
        <w:t xml:space="preserve">11) </w:t>
      </w:r>
      <w:r w:rsidRPr="00982EF1">
        <w:rPr>
          <w:rFonts w:eastAsiaTheme="minorHAnsi"/>
          <w:szCs w:val="28"/>
          <w:lang w:eastAsia="en-US"/>
        </w:rPr>
        <w:t xml:space="preserve">увеличение бюджетных ассигнований бюджетным и автономным учреждениям </w:t>
      </w:r>
      <w:r w:rsidR="008349DC">
        <w:rPr>
          <w:rFonts w:eastAsiaTheme="minorHAnsi"/>
          <w:szCs w:val="28"/>
          <w:lang w:eastAsia="en-US"/>
        </w:rPr>
        <w:t xml:space="preserve">области </w:t>
      </w:r>
      <w:r w:rsidRPr="00982EF1">
        <w:rPr>
          <w:rFonts w:eastAsiaTheme="minorHAnsi"/>
          <w:szCs w:val="28"/>
          <w:lang w:eastAsia="en-US"/>
        </w:rPr>
        <w:t>на предоставление субсидий на иные цели в объеме, не превышающем сумму остатка неиспользованных в отчетном финансовом году бюджетных ассигнований на предоставление субсидий на иные цели по принятым, но неисполненным обязательствам, подлежащим исполнению в текущем финансовом году.</w:t>
      </w:r>
    </w:p>
    <w:p w:rsidR="00C411C9" w:rsidRPr="00982EF1" w:rsidRDefault="00C411C9" w:rsidP="00982EF1">
      <w:pPr>
        <w:ind w:firstLine="709"/>
        <w:jc w:val="both"/>
        <w:rPr>
          <w:b/>
          <w:bCs/>
          <w:szCs w:val="28"/>
        </w:rPr>
      </w:pPr>
    </w:p>
    <w:p w:rsidR="0066769C" w:rsidRPr="00982EF1" w:rsidRDefault="0066769C" w:rsidP="00982EF1">
      <w:pPr>
        <w:spacing w:line="240" w:lineRule="exact"/>
        <w:ind w:firstLine="709"/>
        <w:jc w:val="both"/>
        <w:rPr>
          <w:b/>
          <w:szCs w:val="28"/>
        </w:rPr>
      </w:pPr>
      <w:r w:rsidRPr="00982EF1">
        <w:rPr>
          <w:b/>
          <w:szCs w:val="28"/>
        </w:rPr>
        <w:t xml:space="preserve">Статья 12. Межбюджетные трансферты, предоставляемые другим </w:t>
      </w:r>
    </w:p>
    <w:p w:rsidR="0066769C" w:rsidRPr="00982EF1" w:rsidRDefault="0066769C" w:rsidP="00DC5EDF">
      <w:pPr>
        <w:spacing w:line="240" w:lineRule="exact"/>
        <w:ind w:firstLine="2127"/>
        <w:jc w:val="both"/>
        <w:rPr>
          <w:b/>
          <w:szCs w:val="28"/>
        </w:rPr>
      </w:pPr>
      <w:r w:rsidRPr="00982EF1">
        <w:rPr>
          <w:b/>
          <w:szCs w:val="28"/>
        </w:rPr>
        <w:t>бюджетам бюджетной системы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</w:p>
    <w:p w:rsidR="008D2682" w:rsidRPr="00982EF1" w:rsidRDefault="0093572D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1. Утвердить объем межбюджетных трансфертов, предоставляемых другим бюджетам бюджетной сист</w:t>
      </w:r>
      <w:r w:rsidR="00A13FA9" w:rsidRPr="00982EF1">
        <w:rPr>
          <w:szCs w:val="28"/>
        </w:rPr>
        <w:t>емы Российской Федерации, в 2020</w:t>
      </w:r>
      <w:r w:rsidRPr="00982EF1">
        <w:rPr>
          <w:szCs w:val="28"/>
        </w:rPr>
        <w:t xml:space="preserve"> году в сумме </w:t>
      </w:r>
      <w:r w:rsidR="00D246BC">
        <w:rPr>
          <w:szCs w:val="28"/>
        </w:rPr>
        <w:t>22 705 585,6</w:t>
      </w:r>
      <w:r w:rsidRPr="00982EF1">
        <w:rPr>
          <w:szCs w:val="28"/>
        </w:rPr>
        <w:t xml:space="preserve"> тыс.рублей, в 202</w:t>
      </w:r>
      <w:r w:rsidR="00A13FA9" w:rsidRPr="00982EF1">
        <w:rPr>
          <w:szCs w:val="28"/>
        </w:rPr>
        <w:t>1</w:t>
      </w:r>
      <w:r w:rsidRPr="00982EF1">
        <w:rPr>
          <w:szCs w:val="28"/>
        </w:rPr>
        <w:t xml:space="preserve"> году в сумме </w:t>
      </w:r>
      <w:r w:rsidR="00D246BC">
        <w:rPr>
          <w:szCs w:val="28"/>
        </w:rPr>
        <w:t>21 458 263,0</w:t>
      </w:r>
      <w:r w:rsidR="00A13FA9" w:rsidRPr="00982EF1">
        <w:rPr>
          <w:szCs w:val="28"/>
        </w:rPr>
        <w:t xml:space="preserve"> </w:t>
      </w:r>
      <w:r w:rsidRPr="00982EF1">
        <w:rPr>
          <w:szCs w:val="28"/>
        </w:rPr>
        <w:t>тыс.рублей, в 202</w:t>
      </w:r>
      <w:r w:rsidR="00A13FA9" w:rsidRPr="00982EF1">
        <w:rPr>
          <w:szCs w:val="28"/>
        </w:rPr>
        <w:t>2</w:t>
      </w:r>
      <w:r w:rsidRPr="00982EF1">
        <w:rPr>
          <w:szCs w:val="28"/>
        </w:rPr>
        <w:t xml:space="preserve"> году в сумме </w:t>
      </w:r>
      <w:r w:rsidR="00D246BC">
        <w:rPr>
          <w:szCs w:val="28"/>
        </w:rPr>
        <w:t>19 507 938,2</w:t>
      </w:r>
      <w:r w:rsidRPr="00982EF1">
        <w:rPr>
          <w:szCs w:val="28"/>
        </w:rPr>
        <w:t xml:space="preserve"> тыс.рублей, в том числе объем межбюджетных трансфертов, предоставляемых мест</w:t>
      </w:r>
      <w:r w:rsidR="00A13FA9" w:rsidRPr="00982EF1">
        <w:rPr>
          <w:szCs w:val="28"/>
        </w:rPr>
        <w:t>ным бюджетам, в 2020</w:t>
      </w:r>
      <w:r w:rsidRPr="00982EF1">
        <w:rPr>
          <w:szCs w:val="28"/>
        </w:rPr>
        <w:t xml:space="preserve"> году в сум</w:t>
      </w:r>
      <w:r w:rsidR="00A13FA9" w:rsidRPr="00982EF1">
        <w:rPr>
          <w:szCs w:val="28"/>
        </w:rPr>
        <w:t xml:space="preserve">ме </w:t>
      </w:r>
      <w:r w:rsidR="00B6490A">
        <w:rPr>
          <w:szCs w:val="28"/>
        </w:rPr>
        <w:t>22 650</w:t>
      </w:r>
      <w:r w:rsidR="00D246BC">
        <w:rPr>
          <w:szCs w:val="28"/>
        </w:rPr>
        <w:t> 625,0</w:t>
      </w:r>
      <w:r w:rsidR="00A13FA9" w:rsidRPr="00982EF1">
        <w:rPr>
          <w:szCs w:val="28"/>
        </w:rPr>
        <w:t xml:space="preserve"> тыс.рублей, в 2021</w:t>
      </w:r>
      <w:r w:rsidRPr="00982EF1">
        <w:rPr>
          <w:szCs w:val="28"/>
        </w:rPr>
        <w:t xml:space="preserve"> году в сумме </w:t>
      </w:r>
      <w:r w:rsidR="00B6490A">
        <w:rPr>
          <w:szCs w:val="28"/>
        </w:rPr>
        <w:t>21</w:t>
      </w:r>
      <w:r w:rsidR="00D246BC">
        <w:rPr>
          <w:szCs w:val="28"/>
        </w:rPr>
        <w:t> 402 023,7</w:t>
      </w:r>
      <w:r w:rsidR="00796EE2" w:rsidRPr="00982EF1">
        <w:rPr>
          <w:szCs w:val="28"/>
        </w:rPr>
        <w:t xml:space="preserve"> тыс.рублей, в </w:t>
      </w:r>
      <w:r w:rsidRPr="00982EF1">
        <w:rPr>
          <w:szCs w:val="28"/>
        </w:rPr>
        <w:t>202</w:t>
      </w:r>
      <w:r w:rsidR="00A13FA9" w:rsidRPr="00982EF1">
        <w:rPr>
          <w:szCs w:val="28"/>
        </w:rPr>
        <w:t>2</w:t>
      </w:r>
      <w:r w:rsidRPr="00982EF1">
        <w:rPr>
          <w:szCs w:val="28"/>
        </w:rPr>
        <w:t xml:space="preserve"> году в сумме </w:t>
      </w:r>
      <w:r w:rsidR="00B6490A">
        <w:rPr>
          <w:szCs w:val="28"/>
        </w:rPr>
        <w:t>19</w:t>
      </w:r>
      <w:r w:rsidR="00D246BC">
        <w:rPr>
          <w:szCs w:val="28"/>
        </w:rPr>
        <w:t> 507 938,2</w:t>
      </w:r>
      <w:r w:rsidRPr="00982EF1">
        <w:rPr>
          <w:szCs w:val="28"/>
        </w:rPr>
        <w:t xml:space="preserve"> тыс.рублей.</w:t>
      </w:r>
    </w:p>
    <w:p w:rsidR="00753BAE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2. </w:t>
      </w:r>
      <w:r w:rsidR="00753BAE" w:rsidRPr="00982EF1">
        <w:rPr>
          <w:szCs w:val="28"/>
        </w:rPr>
        <w:t>Утвердить общий объем дотаций на выравнивание бюджетной обеспеченности муниципальных районов (городских округов) на 2020 год в сумме 1 273 248,4 тыс. рублей, на 2021 год в сумме 924 960,4 тыс. рублей, на 2022 год в сумме 792 344,1 тыс. рублей и их распр</w:t>
      </w:r>
      <w:r w:rsidR="004B1226" w:rsidRPr="00982EF1">
        <w:rPr>
          <w:szCs w:val="28"/>
        </w:rPr>
        <w:t>еделение согласно</w:t>
      </w:r>
      <w:r w:rsidR="00B92C36" w:rsidRPr="00982EF1">
        <w:rPr>
          <w:szCs w:val="28"/>
        </w:rPr>
        <w:t xml:space="preserve"> приложению № 13</w:t>
      </w:r>
      <w:r w:rsidR="00753BAE" w:rsidRPr="00982EF1">
        <w:rPr>
          <w:szCs w:val="28"/>
        </w:rPr>
        <w:t xml:space="preserve"> к настоящему Закону.</w:t>
      </w:r>
    </w:p>
    <w:p w:rsidR="0066769C" w:rsidRPr="00982EF1" w:rsidRDefault="00753BAE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Утвердить критерий выравнивания расчетной бюджетной обеспеченности муниципальных районов (городских округов) на 2020 год в размере 1,310, на 2021 год в размере 1,293, на 2022 год в размере 1,285.</w:t>
      </w:r>
    </w:p>
    <w:p w:rsidR="00753BAE" w:rsidRPr="00982EF1" w:rsidRDefault="00556EE7" w:rsidP="00556EE7">
      <w:pPr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="00753BAE" w:rsidRPr="00982EF1">
        <w:rPr>
          <w:szCs w:val="28"/>
        </w:rPr>
        <w:t>Утвердить критерий выравнивания финансовых возможностей городских поселений, сельских поселений по осуществлению органами местного самоуправления полномочий по решению вопросов местного значения на 2020 год в размере 290,79 рубля на одного жителя, на 2021 год в размере 302,42 рубля на одного жителя, на 2022 год в размере 314,52 рубля на одного жителя.</w:t>
      </w:r>
    </w:p>
    <w:p w:rsidR="00A406AF" w:rsidRPr="00982EF1" w:rsidRDefault="00A406AF" w:rsidP="00556EE7">
      <w:pPr>
        <w:ind w:firstLine="709"/>
        <w:jc w:val="both"/>
        <w:rPr>
          <w:szCs w:val="28"/>
        </w:rPr>
      </w:pPr>
      <w:r w:rsidRPr="00982EF1">
        <w:rPr>
          <w:szCs w:val="28"/>
        </w:rPr>
        <w:t xml:space="preserve">4. Утвердить объем дотации на поддержку мер по обеспечению сбалансированности местных бюджетов на 2020 год в сумме </w:t>
      </w:r>
      <w:r w:rsidR="00644AF4" w:rsidRPr="00982EF1">
        <w:rPr>
          <w:szCs w:val="28"/>
        </w:rPr>
        <w:t>350 000,0</w:t>
      </w:r>
      <w:r w:rsidRPr="00982EF1">
        <w:rPr>
          <w:szCs w:val="28"/>
        </w:rPr>
        <w:t xml:space="preserve">  тыс. рублей, на 2021 год в сумме </w:t>
      </w:r>
      <w:r w:rsidR="00644AF4" w:rsidRPr="00982EF1">
        <w:rPr>
          <w:szCs w:val="28"/>
        </w:rPr>
        <w:t>10 000,0</w:t>
      </w:r>
      <w:r w:rsidRPr="00982EF1">
        <w:rPr>
          <w:szCs w:val="28"/>
        </w:rPr>
        <w:t xml:space="preserve"> тыс. рублей, на 2022</w:t>
      </w:r>
      <w:r w:rsidR="00C71EBB">
        <w:rPr>
          <w:szCs w:val="28"/>
        </w:rPr>
        <w:t xml:space="preserve"> год </w:t>
      </w:r>
      <w:bookmarkStart w:id="0" w:name="_GoBack"/>
      <w:bookmarkEnd w:id="0"/>
      <w:r w:rsidRPr="00982EF1">
        <w:rPr>
          <w:szCs w:val="28"/>
        </w:rPr>
        <w:t xml:space="preserve">в сумме </w:t>
      </w:r>
      <w:r w:rsidR="00644AF4" w:rsidRPr="00982EF1">
        <w:rPr>
          <w:szCs w:val="28"/>
        </w:rPr>
        <w:t>10 000,0</w:t>
      </w:r>
      <w:r w:rsidRPr="00982EF1">
        <w:rPr>
          <w:szCs w:val="28"/>
        </w:rPr>
        <w:t xml:space="preserve"> тыс. рублей.</w:t>
      </w:r>
    </w:p>
    <w:p w:rsidR="00A406AF" w:rsidRPr="00982EF1" w:rsidRDefault="00A406AF" w:rsidP="00556EE7">
      <w:pPr>
        <w:ind w:firstLine="709"/>
        <w:jc w:val="both"/>
        <w:rPr>
          <w:szCs w:val="28"/>
        </w:rPr>
      </w:pPr>
      <w:r w:rsidRPr="00982EF1">
        <w:rPr>
          <w:szCs w:val="28"/>
        </w:rPr>
        <w:t xml:space="preserve">Распределение между муниципальными образованиями дотации на поддержку мер по обеспечению сбалансированности местных бюджетов осуществляется в </w:t>
      </w:r>
      <w:r w:rsidR="00290AB4" w:rsidRPr="00982EF1">
        <w:rPr>
          <w:szCs w:val="28"/>
        </w:rPr>
        <w:t>соответствии с</w:t>
      </w:r>
      <w:r w:rsidRPr="00982EF1">
        <w:rPr>
          <w:szCs w:val="28"/>
        </w:rPr>
        <w:t xml:space="preserve"> Законом Амурской области от </w:t>
      </w:r>
      <w:r w:rsidR="007D7D8A">
        <w:rPr>
          <w:szCs w:val="28"/>
        </w:rPr>
        <w:t xml:space="preserve">11 октября </w:t>
      </w:r>
      <w:r w:rsidRPr="00982EF1">
        <w:rPr>
          <w:szCs w:val="28"/>
        </w:rPr>
        <w:t>2011</w:t>
      </w:r>
      <w:r w:rsidR="007D7D8A">
        <w:rPr>
          <w:szCs w:val="28"/>
        </w:rPr>
        <w:t xml:space="preserve"> года</w:t>
      </w:r>
      <w:r w:rsidRPr="00982EF1">
        <w:rPr>
          <w:szCs w:val="28"/>
        </w:rPr>
        <w:t xml:space="preserve"> № 529-ОЗ «О межбюджетных отношениях в Амурской области».</w:t>
      </w:r>
    </w:p>
    <w:p w:rsidR="00A406AF" w:rsidRPr="00982EF1" w:rsidRDefault="00556EE7" w:rsidP="00556EE7">
      <w:pPr>
        <w:ind w:firstLine="709"/>
        <w:jc w:val="both"/>
        <w:rPr>
          <w:bCs/>
          <w:szCs w:val="28"/>
        </w:rPr>
      </w:pPr>
      <w:r>
        <w:rPr>
          <w:szCs w:val="28"/>
        </w:rPr>
        <w:t xml:space="preserve">5. </w:t>
      </w:r>
      <w:r w:rsidR="00A406AF" w:rsidRPr="00982EF1">
        <w:rPr>
          <w:szCs w:val="28"/>
        </w:rPr>
        <w:t xml:space="preserve">Утвердить </w:t>
      </w:r>
      <w:hyperlink r:id="rId10" w:history="1">
        <w:r w:rsidR="00A406AF" w:rsidRPr="00982EF1">
          <w:rPr>
            <w:szCs w:val="28"/>
          </w:rPr>
          <w:t>распределение</w:t>
        </w:r>
      </w:hyperlink>
      <w:r w:rsidR="00A406AF" w:rsidRPr="00982EF1">
        <w:rPr>
          <w:szCs w:val="28"/>
        </w:rPr>
        <w:t xml:space="preserve"> дотаций, связанных с особым режимом безопасного функционирования закрытых административно-территориальных образований</w:t>
      </w:r>
      <w:r w:rsidR="00817DB3">
        <w:rPr>
          <w:szCs w:val="28"/>
        </w:rPr>
        <w:t>,</w:t>
      </w:r>
      <w:r w:rsidR="00A406AF" w:rsidRPr="00982EF1">
        <w:rPr>
          <w:szCs w:val="28"/>
        </w:rPr>
        <w:t xml:space="preserve"> на 2020 год в сумме 53 524,0 тыс. рублей, на 2021 год в сумме 48 542,0 тыс. </w:t>
      </w:r>
      <w:r w:rsidR="00B92C36" w:rsidRPr="00982EF1">
        <w:rPr>
          <w:szCs w:val="28"/>
        </w:rPr>
        <w:t>рублей согласно приложению № 14</w:t>
      </w:r>
      <w:r w:rsidR="00424413" w:rsidRPr="00982EF1">
        <w:rPr>
          <w:szCs w:val="28"/>
        </w:rPr>
        <w:t xml:space="preserve"> к настоящему Закону.</w:t>
      </w:r>
    </w:p>
    <w:p w:rsidR="00A406AF" w:rsidRPr="00982EF1" w:rsidRDefault="00556EE7" w:rsidP="00556EE7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6. </w:t>
      </w:r>
      <w:r w:rsidR="00A406AF" w:rsidRPr="00982EF1">
        <w:rPr>
          <w:szCs w:val="28"/>
        </w:rPr>
        <w:t>Утвердить объем дотаций на поощрение достижения наилучших значений показателей деятельности органов местного самоуправления муниципальных районов и городских округов на 2020 год в сумме 11 000,0  тыс. рублей, на 2021 год в сумме 11 000,0 тыс. рублей, на 2022 год в сумме 11 000,0 тыс. рублей.</w:t>
      </w:r>
    </w:p>
    <w:p w:rsidR="00A406AF" w:rsidRPr="00982EF1" w:rsidRDefault="00A406AF" w:rsidP="00556EE7">
      <w:pPr>
        <w:ind w:firstLine="709"/>
        <w:jc w:val="both"/>
        <w:rPr>
          <w:szCs w:val="28"/>
        </w:rPr>
      </w:pPr>
      <w:r w:rsidRPr="00982EF1">
        <w:rPr>
          <w:szCs w:val="28"/>
        </w:rPr>
        <w:t xml:space="preserve">Распределение между муниципальными образованиями дотации на поощрение достижения наилучших значений показателей деятельности органов местного самоуправления муниципальных районов и городских округов осуществляется в </w:t>
      </w:r>
      <w:r w:rsidR="00290AB4" w:rsidRPr="00982EF1">
        <w:rPr>
          <w:szCs w:val="28"/>
        </w:rPr>
        <w:t>соответствии с</w:t>
      </w:r>
      <w:r w:rsidRPr="00982EF1">
        <w:rPr>
          <w:szCs w:val="28"/>
        </w:rPr>
        <w:t xml:space="preserve"> Законом Амурской области от </w:t>
      </w:r>
      <w:r w:rsidR="007D7D8A">
        <w:rPr>
          <w:szCs w:val="28"/>
        </w:rPr>
        <w:t xml:space="preserve">      </w:t>
      </w:r>
      <w:r w:rsidRPr="00982EF1">
        <w:rPr>
          <w:szCs w:val="28"/>
        </w:rPr>
        <w:t>11</w:t>
      </w:r>
      <w:r w:rsidR="007D7D8A">
        <w:rPr>
          <w:szCs w:val="28"/>
        </w:rPr>
        <w:t xml:space="preserve"> октября </w:t>
      </w:r>
      <w:r w:rsidRPr="00982EF1">
        <w:rPr>
          <w:szCs w:val="28"/>
        </w:rPr>
        <w:t xml:space="preserve">2011 </w:t>
      </w:r>
      <w:r w:rsidR="007D7D8A">
        <w:rPr>
          <w:szCs w:val="28"/>
        </w:rPr>
        <w:t xml:space="preserve">года </w:t>
      </w:r>
      <w:r w:rsidRPr="00982EF1">
        <w:rPr>
          <w:szCs w:val="28"/>
        </w:rPr>
        <w:t>№ 529-ОЗ «О межбюджетных отношениях в Амурской области».</w:t>
      </w:r>
    </w:p>
    <w:p w:rsidR="00A406AF" w:rsidRPr="00982EF1" w:rsidRDefault="00556EE7" w:rsidP="00556EE7">
      <w:pPr>
        <w:ind w:firstLine="709"/>
        <w:jc w:val="both"/>
        <w:rPr>
          <w:szCs w:val="28"/>
        </w:rPr>
      </w:pPr>
      <w:r>
        <w:rPr>
          <w:rStyle w:val="FontStyle16"/>
          <w:sz w:val="28"/>
          <w:szCs w:val="28"/>
        </w:rPr>
        <w:t xml:space="preserve">7. </w:t>
      </w:r>
      <w:r w:rsidR="00A406AF" w:rsidRPr="00982EF1">
        <w:rPr>
          <w:rStyle w:val="FontStyle16"/>
          <w:sz w:val="28"/>
          <w:szCs w:val="28"/>
        </w:rPr>
        <w:t xml:space="preserve">Утвердить объем дотаций на </w:t>
      </w:r>
      <w:r w:rsidR="00A406AF" w:rsidRPr="00982EF1">
        <w:rPr>
          <w:szCs w:val="28"/>
        </w:rPr>
        <w:t xml:space="preserve">стимулирование укрупнения муниципальных образований на 2020 год в сумме </w:t>
      </w:r>
      <w:r w:rsidR="00585402" w:rsidRPr="00982EF1">
        <w:rPr>
          <w:szCs w:val="28"/>
        </w:rPr>
        <w:t>745,4</w:t>
      </w:r>
      <w:r w:rsidR="00A406AF" w:rsidRPr="00982EF1">
        <w:rPr>
          <w:szCs w:val="28"/>
        </w:rPr>
        <w:t xml:space="preserve"> тыс. рублей и их распред</w:t>
      </w:r>
      <w:r w:rsidR="00A17606" w:rsidRPr="00982EF1">
        <w:rPr>
          <w:szCs w:val="28"/>
        </w:rPr>
        <w:t xml:space="preserve">еление согласно приложению </w:t>
      </w:r>
      <w:r w:rsidR="00B92C36" w:rsidRPr="00982EF1">
        <w:rPr>
          <w:szCs w:val="28"/>
        </w:rPr>
        <w:t>№ 15</w:t>
      </w:r>
      <w:r w:rsidR="00A406AF" w:rsidRPr="00982EF1">
        <w:rPr>
          <w:szCs w:val="28"/>
        </w:rPr>
        <w:t xml:space="preserve"> к настоящему Закону.</w:t>
      </w:r>
    </w:p>
    <w:p w:rsidR="0066769C" w:rsidRPr="00982EF1" w:rsidRDefault="00556EE7" w:rsidP="00556EE7">
      <w:pPr>
        <w:ind w:firstLine="709"/>
        <w:jc w:val="both"/>
        <w:rPr>
          <w:szCs w:val="28"/>
        </w:rPr>
      </w:pPr>
      <w:r>
        <w:rPr>
          <w:szCs w:val="28"/>
        </w:rPr>
        <w:t xml:space="preserve">8. </w:t>
      </w:r>
      <w:r w:rsidR="0066769C" w:rsidRPr="00982EF1">
        <w:rPr>
          <w:szCs w:val="28"/>
        </w:rPr>
        <w:t>Утвердить распределение су</w:t>
      </w:r>
      <w:r w:rsidR="00365657" w:rsidRPr="00982EF1">
        <w:rPr>
          <w:szCs w:val="28"/>
        </w:rPr>
        <w:t>бвенций местным бюджетам на 2020</w:t>
      </w:r>
      <w:r w:rsidR="0066769C" w:rsidRPr="00982EF1">
        <w:rPr>
          <w:szCs w:val="28"/>
        </w:rPr>
        <w:t xml:space="preserve"> год и плановый период 202</w:t>
      </w:r>
      <w:r w:rsidR="00365657" w:rsidRPr="00982EF1">
        <w:rPr>
          <w:szCs w:val="28"/>
        </w:rPr>
        <w:t>1 и 2022</w:t>
      </w:r>
      <w:r w:rsidR="0066769C" w:rsidRPr="00982EF1">
        <w:rPr>
          <w:szCs w:val="28"/>
        </w:rPr>
        <w:t xml:space="preserve"> годов согласно приложениям № 1</w:t>
      </w:r>
      <w:r w:rsidR="00B92C36" w:rsidRPr="00982EF1">
        <w:rPr>
          <w:szCs w:val="28"/>
        </w:rPr>
        <w:t>6</w:t>
      </w:r>
      <w:r w:rsidR="0066769C" w:rsidRPr="00982EF1">
        <w:rPr>
          <w:szCs w:val="28"/>
        </w:rPr>
        <w:t>-3</w:t>
      </w:r>
      <w:r w:rsidR="00B92C36" w:rsidRPr="00982EF1">
        <w:rPr>
          <w:szCs w:val="28"/>
        </w:rPr>
        <w:t>5</w:t>
      </w:r>
      <w:r w:rsidR="0066769C" w:rsidRPr="00982EF1">
        <w:rPr>
          <w:szCs w:val="28"/>
          <w:vertAlign w:val="superscript"/>
        </w:rPr>
        <w:t xml:space="preserve"> </w:t>
      </w:r>
      <w:r w:rsidR="0066769C" w:rsidRPr="00982EF1">
        <w:rPr>
          <w:szCs w:val="28"/>
        </w:rPr>
        <w:t>к настоящему Закону.</w:t>
      </w:r>
    </w:p>
    <w:p w:rsidR="00B92C36" w:rsidRPr="00982EF1" w:rsidRDefault="00556EE7" w:rsidP="00556EE7">
      <w:pPr>
        <w:ind w:firstLine="709"/>
        <w:jc w:val="both"/>
        <w:rPr>
          <w:szCs w:val="28"/>
        </w:rPr>
      </w:pPr>
      <w:r>
        <w:rPr>
          <w:szCs w:val="28"/>
        </w:rPr>
        <w:t xml:space="preserve">9. </w:t>
      </w:r>
      <w:r w:rsidR="00B92C36" w:rsidRPr="00982EF1">
        <w:rPr>
          <w:szCs w:val="28"/>
        </w:rPr>
        <w:t>Утвердить распределение субсидий местным бюджетам на 2020 год и плановый период 2021 и 2022 годов согласно приложениям № 36-67 к настоящему Закону.</w:t>
      </w:r>
    </w:p>
    <w:p w:rsidR="0066769C" w:rsidRPr="00982EF1" w:rsidRDefault="00B92C36" w:rsidP="00556EE7">
      <w:pPr>
        <w:ind w:firstLine="709"/>
        <w:jc w:val="both"/>
        <w:rPr>
          <w:szCs w:val="28"/>
        </w:rPr>
      </w:pPr>
      <w:r w:rsidRPr="00982EF1">
        <w:rPr>
          <w:szCs w:val="28"/>
        </w:rPr>
        <w:t>10</w:t>
      </w:r>
      <w:r w:rsidR="0066769C" w:rsidRPr="00982EF1">
        <w:rPr>
          <w:szCs w:val="28"/>
        </w:rPr>
        <w:t xml:space="preserve">. </w:t>
      </w:r>
      <w:r w:rsidR="00314863" w:rsidRPr="00982EF1">
        <w:rPr>
          <w:szCs w:val="28"/>
        </w:rPr>
        <w:t>Р</w:t>
      </w:r>
      <w:r w:rsidR="0066769C" w:rsidRPr="00982EF1">
        <w:rPr>
          <w:szCs w:val="28"/>
        </w:rPr>
        <w:t xml:space="preserve">аспределение субсидий местным бюджетам, за исключением </w:t>
      </w:r>
      <w:r w:rsidRPr="00982EF1">
        <w:rPr>
          <w:szCs w:val="28"/>
        </w:rPr>
        <w:t>распределенных приложениями № 36-67 к настоящему Закону</w:t>
      </w:r>
      <w:r w:rsidR="0066769C" w:rsidRPr="00982EF1">
        <w:rPr>
          <w:szCs w:val="28"/>
        </w:rPr>
        <w:t>, утверждается Правительством области.</w:t>
      </w:r>
    </w:p>
    <w:p w:rsidR="00C66FCE" w:rsidRPr="00982EF1" w:rsidRDefault="00B92C36" w:rsidP="00556EE7">
      <w:pPr>
        <w:ind w:firstLine="709"/>
        <w:jc w:val="both"/>
        <w:rPr>
          <w:szCs w:val="28"/>
        </w:rPr>
      </w:pPr>
      <w:r w:rsidRPr="00982EF1">
        <w:rPr>
          <w:szCs w:val="28"/>
        </w:rPr>
        <w:t>11</w:t>
      </w:r>
      <w:r w:rsidR="00C66FCE" w:rsidRPr="00982EF1">
        <w:rPr>
          <w:szCs w:val="28"/>
        </w:rPr>
        <w:t xml:space="preserve">. Иные межбюджетные трансферты на ремонт жилых помещений ветеранов Великой Отечественной войны предоставляются бюджетам муниципальных районов и городских округов в </w:t>
      </w:r>
      <w:r w:rsidR="0001529A" w:rsidRPr="00982EF1">
        <w:rPr>
          <w:szCs w:val="28"/>
        </w:rPr>
        <w:t xml:space="preserve">случае потребности </w:t>
      </w:r>
      <w:r w:rsidR="00C66FCE" w:rsidRPr="00982EF1">
        <w:rPr>
          <w:szCs w:val="28"/>
        </w:rPr>
        <w:t xml:space="preserve"> проведения ремонтных работ в жилых помещениях</w:t>
      </w:r>
      <w:r w:rsidR="00CC769C">
        <w:rPr>
          <w:szCs w:val="28"/>
        </w:rPr>
        <w:t xml:space="preserve">, расположенных на территории муниципальных  районов </w:t>
      </w:r>
      <w:r w:rsidR="005205B1">
        <w:rPr>
          <w:szCs w:val="28"/>
        </w:rPr>
        <w:t>и городских округов</w:t>
      </w:r>
      <w:r w:rsidR="005039BE">
        <w:rPr>
          <w:szCs w:val="28"/>
        </w:rPr>
        <w:t>,</w:t>
      </w:r>
      <w:r w:rsidR="005205B1">
        <w:rPr>
          <w:szCs w:val="28"/>
        </w:rPr>
        <w:t xml:space="preserve"> </w:t>
      </w:r>
      <w:r w:rsidR="00CC769C">
        <w:rPr>
          <w:szCs w:val="28"/>
        </w:rPr>
        <w:t xml:space="preserve">в которых </w:t>
      </w:r>
      <w:r w:rsidR="005039BE">
        <w:rPr>
          <w:szCs w:val="28"/>
        </w:rPr>
        <w:t xml:space="preserve"> проживают</w:t>
      </w:r>
      <w:r w:rsidR="00C66FCE" w:rsidRPr="00982EF1">
        <w:rPr>
          <w:szCs w:val="28"/>
        </w:rPr>
        <w:t xml:space="preserve"> </w:t>
      </w:r>
      <w:r w:rsidR="005039BE">
        <w:rPr>
          <w:szCs w:val="28"/>
        </w:rPr>
        <w:t>инвалиды</w:t>
      </w:r>
      <w:r w:rsidR="00C66FCE" w:rsidRPr="00982EF1">
        <w:rPr>
          <w:szCs w:val="28"/>
        </w:rPr>
        <w:t xml:space="preserve"> Великой Отечественной во</w:t>
      </w:r>
      <w:r w:rsidR="005039BE">
        <w:rPr>
          <w:szCs w:val="28"/>
        </w:rPr>
        <w:t>йны 1941 - 1945 годов, ветераны</w:t>
      </w:r>
      <w:r w:rsidR="00C66FCE" w:rsidRPr="00982EF1">
        <w:rPr>
          <w:szCs w:val="28"/>
        </w:rPr>
        <w:t xml:space="preserve"> Великой Отечественной </w:t>
      </w:r>
      <w:r w:rsidR="005039BE">
        <w:rPr>
          <w:szCs w:val="28"/>
        </w:rPr>
        <w:t>войны 1941 - 1945 годов, супруги</w:t>
      </w:r>
      <w:r w:rsidR="00C66FCE" w:rsidRPr="00982EF1">
        <w:rPr>
          <w:szCs w:val="28"/>
        </w:rPr>
        <w:t xml:space="preserve"> погибших (умерших) участников Великой Отечественной войны 1941-1945 годов, бывши</w:t>
      </w:r>
      <w:r w:rsidR="00817DB3">
        <w:rPr>
          <w:szCs w:val="28"/>
        </w:rPr>
        <w:t>е несовершеннолетние узники</w:t>
      </w:r>
      <w:r w:rsidR="00C66FCE" w:rsidRPr="00982EF1">
        <w:rPr>
          <w:szCs w:val="28"/>
        </w:rPr>
        <w:t xml:space="preserve"> концлагерей, гетто и других мест принудительного содержания, созданных фашистами и их союзниками в период второ</w:t>
      </w:r>
      <w:r w:rsidR="005039BE">
        <w:rPr>
          <w:szCs w:val="28"/>
        </w:rPr>
        <w:t>й мировой войны, не обеспеченные и не имеющие</w:t>
      </w:r>
      <w:r w:rsidR="00C66FCE" w:rsidRPr="00982EF1">
        <w:rPr>
          <w:szCs w:val="28"/>
        </w:rPr>
        <w:t xml:space="preserve"> оснований для обеспечения жильем в соответствии с Указом Президента Р</w:t>
      </w:r>
      <w:r w:rsidR="006208AC" w:rsidRPr="00982EF1">
        <w:rPr>
          <w:szCs w:val="28"/>
        </w:rPr>
        <w:t xml:space="preserve">оссийской </w:t>
      </w:r>
      <w:r w:rsidR="00C66FCE" w:rsidRPr="00982EF1">
        <w:rPr>
          <w:szCs w:val="28"/>
        </w:rPr>
        <w:t>Ф</w:t>
      </w:r>
      <w:r w:rsidR="006208AC" w:rsidRPr="00982EF1">
        <w:rPr>
          <w:szCs w:val="28"/>
        </w:rPr>
        <w:t>едерации</w:t>
      </w:r>
      <w:r w:rsidR="00C66FCE" w:rsidRPr="00982EF1">
        <w:rPr>
          <w:szCs w:val="28"/>
        </w:rPr>
        <w:t xml:space="preserve"> от 07</w:t>
      </w:r>
      <w:r w:rsidR="007D7D8A">
        <w:rPr>
          <w:szCs w:val="28"/>
        </w:rPr>
        <w:t xml:space="preserve"> мая </w:t>
      </w:r>
      <w:r w:rsidR="00C66FCE" w:rsidRPr="00982EF1">
        <w:rPr>
          <w:szCs w:val="28"/>
        </w:rPr>
        <w:t xml:space="preserve">2008 </w:t>
      </w:r>
      <w:r w:rsidR="007D7D8A">
        <w:rPr>
          <w:szCs w:val="28"/>
        </w:rPr>
        <w:t xml:space="preserve">года </w:t>
      </w:r>
      <w:r w:rsidR="00C66FCE" w:rsidRPr="00982EF1">
        <w:rPr>
          <w:szCs w:val="28"/>
        </w:rPr>
        <w:t>№ 714 «Об обеспечении жильем ветеранов Великой Отечественной войны 1941 – 1945 годов».</w:t>
      </w:r>
    </w:p>
    <w:p w:rsidR="00C66FCE" w:rsidRPr="00982EF1" w:rsidRDefault="00C66FCE" w:rsidP="00556EE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82EF1">
        <w:rPr>
          <w:szCs w:val="28"/>
        </w:rPr>
        <w:t>Иные межбюджетные трансферты, поступающие из областного бюджета, отражаются в доходах и расходах бюджетов муниципальных образований по соответствующим кодам бюджетной классификации Российской Федерации.</w:t>
      </w:r>
    </w:p>
    <w:p w:rsidR="00C66FCE" w:rsidRPr="00982EF1" w:rsidRDefault="00C66FCE" w:rsidP="00556EE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EF1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1" w:history="1">
        <w:r w:rsidRPr="00982EF1">
          <w:rPr>
            <w:rFonts w:ascii="Times New Roman" w:hAnsi="Times New Roman" w:cs="Times New Roman"/>
            <w:sz w:val="28"/>
            <w:szCs w:val="28"/>
          </w:rPr>
          <w:t>распределение</w:t>
        </w:r>
      </w:hyperlink>
      <w:r w:rsidRPr="00982EF1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согласно приложению № </w:t>
      </w:r>
      <w:r w:rsidR="00B92C36" w:rsidRPr="00982EF1">
        <w:rPr>
          <w:rFonts w:ascii="Times New Roman" w:hAnsi="Times New Roman" w:cs="Times New Roman"/>
          <w:sz w:val="28"/>
          <w:szCs w:val="28"/>
        </w:rPr>
        <w:t>68</w:t>
      </w:r>
      <w:r w:rsidRPr="00982EF1">
        <w:rPr>
          <w:rFonts w:ascii="Times New Roman" w:hAnsi="Times New Roman" w:cs="Times New Roman"/>
          <w:sz w:val="28"/>
          <w:szCs w:val="28"/>
        </w:rPr>
        <w:t xml:space="preserve"> к настоящему Закону.</w:t>
      </w:r>
    </w:p>
    <w:p w:rsidR="0066769C" w:rsidRPr="00982EF1" w:rsidRDefault="00B92C36" w:rsidP="00556EE7">
      <w:pPr>
        <w:ind w:firstLine="709"/>
        <w:jc w:val="both"/>
        <w:rPr>
          <w:szCs w:val="28"/>
        </w:rPr>
      </w:pPr>
      <w:r w:rsidRPr="00982EF1">
        <w:rPr>
          <w:szCs w:val="28"/>
        </w:rPr>
        <w:t>12</w:t>
      </w:r>
      <w:r w:rsidR="0066769C" w:rsidRPr="00982EF1">
        <w:rPr>
          <w:szCs w:val="28"/>
        </w:rPr>
        <w:t xml:space="preserve">. </w:t>
      </w:r>
      <w:r w:rsidR="00314863" w:rsidRPr="00982EF1">
        <w:rPr>
          <w:szCs w:val="28"/>
        </w:rPr>
        <w:t>И</w:t>
      </w:r>
      <w:r w:rsidR="0066769C" w:rsidRPr="00982EF1">
        <w:rPr>
          <w:szCs w:val="28"/>
        </w:rPr>
        <w:t xml:space="preserve">ные межбюджетные трансферты на реализацию мероприятий планов социального развития центров экономического роста субъектов </w:t>
      </w:r>
      <w:r w:rsidR="0066769C" w:rsidRPr="00982EF1">
        <w:rPr>
          <w:szCs w:val="28"/>
        </w:rPr>
        <w:lastRenderedPageBreak/>
        <w:t xml:space="preserve">Российской Федерации, входящих в состав Дальневосточного федерального округа, предоставляются </w:t>
      </w:r>
      <w:r w:rsidR="005D5C78" w:rsidRPr="00982EF1">
        <w:rPr>
          <w:szCs w:val="28"/>
        </w:rPr>
        <w:t>в случае наличия</w:t>
      </w:r>
      <w:r w:rsidR="0066769C" w:rsidRPr="00982EF1">
        <w:rPr>
          <w:szCs w:val="28"/>
        </w:rPr>
        <w:t xml:space="preserve"> у муниципальных образований объектов, включенных в план социального развития центров экономического роста Амурской области. </w:t>
      </w:r>
    </w:p>
    <w:p w:rsidR="0066769C" w:rsidRPr="00982EF1" w:rsidRDefault="0066769C" w:rsidP="00556EE7">
      <w:pPr>
        <w:ind w:firstLine="709"/>
        <w:jc w:val="both"/>
        <w:rPr>
          <w:szCs w:val="28"/>
        </w:rPr>
      </w:pPr>
      <w:r w:rsidRPr="00982EF1">
        <w:rPr>
          <w:szCs w:val="28"/>
        </w:rPr>
        <w:t xml:space="preserve">Иные межбюджетные трансферты, поступающие из областного бюджета, отражаются в доходах и расходах бюджетов муниципальных образований по соответствующим кодам бюджетной </w:t>
      </w:r>
      <w:hyperlink r:id="rId12" w:history="1">
        <w:r w:rsidRPr="00982EF1">
          <w:rPr>
            <w:rStyle w:val="a8"/>
            <w:color w:val="auto"/>
            <w:szCs w:val="28"/>
            <w:u w:val="none"/>
          </w:rPr>
          <w:t>классификации</w:t>
        </w:r>
      </w:hyperlink>
      <w:r w:rsidRPr="00982EF1">
        <w:rPr>
          <w:szCs w:val="28"/>
        </w:rPr>
        <w:t xml:space="preserve"> Российской Федерации.</w:t>
      </w:r>
    </w:p>
    <w:p w:rsidR="0066769C" w:rsidRPr="00982EF1" w:rsidRDefault="00AD57D1" w:rsidP="00556EE7">
      <w:pPr>
        <w:ind w:firstLine="709"/>
        <w:jc w:val="both"/>
        <w:rPr>
          <w:szCs w:val="28"/>
        </w:rPr>
      </w:pPr>
      <w:r w:rsidRPr="00982EF1">
        <w:rPr>
          <w:szCs w:val="28"/>
        </w:rPr>
        <w:t xml:space="preserve">Распределение </w:t>
      </w:r>
      <w:r w:rsidR="0066769C" w:rsidRPr="00982EF1">
        <w:rPr>
          <w:szCs w:val="28"/>
        </w:rPr>
        <w:t xml:space="preserve">иных межбюджетных трансфертов </w:t>
      </w:r>
      <w:r w:rsidRPr="00982EF1">
        <w:rPr>
          <w:szCs w:val="28"/>
        </w:rPr>
        <w:t>утверждае</w:t>
      </w:r>
      <w:r w:rsidR="0066769C" w:rsidRPr="00982EF1">
        <w:rPr>
          <w:szCs w:val="28"/>
        </w:rPr>
        <w:t>тся Правительством области.</w:t>
      </w:r>
    </w:p>
    <w:p w:rsidR="00195C27" w:rsidRPr="00982EF1" w:rsidRDefault="00B92C36" w:rsidP="00556EE7">
      <w:pPr>
        <w:ind w:firstLine="709"/>
        <w:jc w:val="both"/>
        <w:rPr>
          <w:szCs w:val="28"/>
        </w:rPr>
      </w:pPr>
      <w:r w:rsidRPr="00982EF1">
        <w:rPr>
          <w:szCs w:val="28"/>
        </w:rPr>
        <w:t>13</w:t>
      </w:r>
      <w:r w:rsidR="00195C27" w:rsidRPr="00982EF1">
        <w:rPr>
          <w:szCs w:val="28"/>
        </w:rPr>
        <w:t xml:space="preserve">. </w:t>
      </w:r>
      <w:r w:rsidR="00314863" w:rsidRPr="00982EF1">
        <w:rPr>
          <w:szCs w:val="28"/>
        </w:rPr>
        <w:t>И</w:t>
      </w:r>
      <w:r w:rsidR="00195C27" w:rsidRPr="00982EF1">
        <w:rPr>
          <w:szCs w:val="28"/>
        </w:rPr>
        <w:t>ные межбюджетные трансферты на финансовое обеспечение дорожной деятельности в рамках национального проекта «Безопасные и качественные автомобильные дороги» предоставляются в случае включения объектов в программу дорожной деятельности Амурской области и Благовещенской городской агломерации.</w:t>
      </w:r>
    </w:p>
    <w:p w:rsidR="00195C27" w:rsidRPr="00982EF1" w:rsidRDefault="00195C27" w:rsidP="00556EE7">
      <w:pPr>
        <w:ind w:firstLine="709"/>
        <w:jc w:val="both"/>
        <w:rPr>
          <w:szCs w:val="28"/>
        </w:rPr>
      </w:pPr>
      <w:r w:rsidRPr="00982EF1">
        <w:rPr>
          <w:szCs w:val="28"/>
        </w:rPr>
        <w:t>Иные межбюджетные трансферты, поступающие из областного бюджета, отражаются в доходах и расходах бюджетов муниципальных образований по соответствующим кодам бюджетной классификации Российской Федерации.</w:t>
      </w:r>
    </w:p>
    <w:p w:rsidR="004C37C1" w:rsidRPr="00982EF1" w:rsidRDefault="004C37C1" w:rsidP="00556EE7">
      <w:pPr>
        <w:ind w:firstLine="709"/>
        <w:jc w:val="both"/>
        <w:rPr>
          <w:szCs w:val="28"/>
        </w:rPr>
      </w:pPr>
      <w:r w:rsidRPr="00982EF1">
        <w:rPr>
          <w:szCs w:val="28"/>
        </w:rPr>
        <w:t xml:space="preserve">Утвердить </w:t>
      </w:r>
      <w:hyperlink r:id="rId13" w:history="1">
        <w:r w:rsidRPr="00982EF1">
          <w:rPr>
            <w:szCs w:val="28"/>
          </w:rPr>
          <w:t>распределение</w:t>
        </w:r>
      </w:hyperlink>
      <w:r w:rsidRPr="00982EF1">
        <w:rPr>
          <w:szCs w:val="28"/>
        </w:rPr>
        <w:t xml:space="preserve"> иных межбюджетных трансфертов согласно приложению № </w:t>
      </w:r>
      <w:r w:rsidR="00B92C36" w:rsidRPr="00982EF1">
        <w:rPr>
          <w:szCs w:val="28"/>
        </w:rPr>
        <w:t>69</w:t>
      </w:r>
      <w:r w:rsidR="008E1CE8" w:rsidRPr="00982EF1">
        <w:rPr>
          <w:szCs w:val="28"/>
        </w:rPr>
        <w:t xml:space="preserve"> </w:t>
      </w:r>
      <w:r w:rsidRPr="00982EF1">
        <w:rPr>
          <w:szCs w:val="28"/>
        </w:rPr>
        <w:t>к настоящему Закону.</w:t>
      </w:r>
    </w:p>
    <w:p w:rsidR="00B92C36" w:rsidRPr="00982EF1" w:rsidRDefault="00B92C36" w:rsidP="00556EE7">
      <w:pPr>
        <w:ind w:firstLine="709"/>
        <w:jc w:val="both"/>
        <w:rPr>
          <w:szCs w:val="28"/>
        </w:rPr>
      </w:pPr>
      <w:r w:rsidRPr="00982EF1">
        <w:rPr>
          <w:szCs w:val="28"/>
        </w:rPr>
        <w:t>14. Утвердить перечень субсидий бюджетам муниципальных образований, предоставляемых из областного бюджета в целях софинансирования расходных обязательств,  возникающих при выполнении полномочий органов местного самоуправления по решению вопросов местного значения</w:t>
      </w:r>
      <w:r w:rsidR="00817DB3">
        <w:rPr>
          <w:szCs w:val="28"/>
        </w:rPr>
        <w:t>,</w:t>
      </w:r>
      <w:r w:rsidRPr="00982EF1">
        <w:rPr>
          <w:szCs w:val="28"/>
        </w:rPr>
        <w:t xml:space="preserve"> на 2020 год и плановый период 2021 и 2022 годов согласно  приложению № 70 к настоящему Закону.</w:t>
      </w:r>
    </w:p>
    <w:p w:rsidR="0066769C" w:rsidRPr="00982EF1" w:rsidRDefault="00B92C36" w:rsidP="00556EE7">
      <w:pPr>
        <w:ind w:firstLine="709"/>
        <w:jc w:val="both"/>
        <w:rPr>
          <w:szCs w:val="28"/>
        </w:rPr>
      </w:pPr>
      <w:r w:rsidRPr="00982EF1">
        <w:rPr>
          <w:szCs w:val="28"/>
        </w:rPr>
        <w:t>15</w:t>
      </w:r>
      <w:r w:rsidR="0066769C" w:rsidRPr="00982EF1">
        <w:rPr>
          <w:szCs w:val="28"/>
        </w:rPr>
        <w:t xml:space="preserve">. </w:t>
      </w:r>
      <w:r w:rsidR="00314863" w:rsidRPr="00982EF1">
        <w:rPr>
          <w:szCs w:val="28"/>
        </w:rPr>
        <w:t>Г</w:t>
      </w:r>
      <w:r w:rsidR="0066769C" w:rsidRPr="00982EF1">
        <w:rPr>
          <w:szCs w:val="28"/>
        </w:rPr>
        <w:t>лавные распорядители средств областного бюджета принимают решения об осуществлении территориальными органами Федерального казначейства полномочий получателя средств областного бюджета по перечислению в местные бюджеты  межбюджетных  трансфертов, имеющих целевое назначение, включенных в  перечень, утвержденный Правительством области,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трансферты.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</w:p>
    <w:p w:rsidR="0066769C" w:rsidRPr="00982EF1" w:rsidRDefault="0066769C" w:rsidP="00982EF1">
      <w:pPr>
        <w:spacing w:line="240" w:lineRule="exact"/>
        <w:ind w:firstLine="709"/>
        <w:jc w:val="both"/>
        <w:rPr>
          <w:b/>
          <w:szCs w:val="28"/>
        </w:rPr>
      </w:pPr>
      <w:r w:rsidRPr="00982EF1">
        <w:rPr>
          <w:b/>
          <w:szCs w:val="28"/>
        </w:rPr>
        <w:t>Статья 13. Способы урегулирования задолженности</w:t>
      </w:r>
    </w:p>
    <w:p w:rsidR="0066769C" w:rsidRPr="00982EF1" w:rsidRDefault="0066769C" w:rsidP="00BE51C3">
      <w:pPr>
        <w:spacing w:line="240" w:lineRule="exact"/>
        <w:ind w:firstLine="2127"/>
        <w:jc w:val="both"/>
        <w:rPr>
          <w:b/>
          <w:szCs w:val="28"/>
        </w:rPr>
      </w:pPr>
      <w:r w:rsidRPr="00982EF1">
        <w:rPr>
          <w:b/>
          <w:szCs w:val="28"/>
        </w:rPr>
        <w:t>муниципальных образований области по бюджетным</w:t>
      </w:r>
    </w:p>
    <w:p w:rsidR="0066769C" w:rsidRPr="00982EF1" w:rsidRDefault="0066769C" w:rsidP="00DC5EDF">
      <w:pPr>
        <w:spacing w:line="240" w:lineRule="exact"/>
        <w:ind w:firstLine="2127"/>
        <w:jc w:val="both"/>
        <w:rPr>
          <w:b/>
          <w:szCs w:val="28"/>
        </w:rPr>
      </w:pPr>
      <w:r w:rsidRPr="00982EF1">
        <w:rPr>
          <w:b/>
          <w:szCs w:val="28"/>
        </w:rPr>
        <w:t>кредитам</w:t>
      </w:r>
    </w:p>
    <w:p w:rsidR="0066769C" w:rsidRPr="00982EF1" w:rsidRDefault="0066769C" w:rsidP="00982EF1">
      <w:pPr>
        <w:spacing w:line="240" w:lineRule="exact"/>
        <w:ind w:firstLine="709"/>
        <w:jc w:val="both"/>
        <w:rPr>
          <w:szCs w:val="28"/>
        </w:rPr>
      </w:pPr>
    </w:p>
    <w:p w:rsidR="0066769C" w:rsidRPr="00982EF1" w:rsidRDefault="00A406AF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При заключении министерством финансов области мировых соглашений с органами местного самоуправления муниципальных образований области в порядке, установленном статьей 93</w:t>
      </w:r>
      <w:r w:rsidRPr="00982EF1">
        <w:rPr>
          <w:szCs w:val="28"/>
          <w:vertAlign w:val="superscript"/>
        </w:rPr>
        <w:t>8</w:t>
      </w:r>
      <w:r w:rsidRPr="00982EF1">
        <w:rPr>
          <w:szCs w:val="28"/>
        </w:rPr>
        <w:t xml:space="preserve"> Бюджетного кодекса Российской Федерации, способами урегулирования задолженности муниципальных образований области по бюджетным кредитам, </w:t>
      </w:r>
      <w:r w:rsidRPr="00982EF1">
        <w:rPr>
          <w:szCs w:val="28"/>
        </w:rPr>
        <w:lastRenderedPageBreak/>
        <w:t>предоставленным из областного бюджета, являются предоставление отсрочки, предоставление рассрочки исполнения обязательств.</w:t>
      </w:r>
    </w:p>
    <w:p w:rsidR="00C411C9" w:rsidRPr="00982EF1" w:rsidRDefault="00C411C9" w:rsidP="00982EF1">
      <w:pPr>
        <w:ind w:firstLine="709"/>
        <w:jc w:val="both"/>
        <w:rPr>
          <w:szCs w:val="28"/>
        </w:rPr>
      </w:pPr>
    </w:p>
    <w:p w:rsidR="0066769C" w:rsidRPr="00982EF1" w:rsidRDefault="0066769C" w:rsidP="00982EF1">
      <w:pPr>
        <w:spacing w:line="240" w:lineRule="exact"/>
        <w:ind w:firstLine="709"/>
        <w:jc w:val="both"/>
        <w:rPr>
          <w:b/>
          <w:szCs w:val="28"/>
        </w:rPr>
      </w:pPr>
      <w:r w:rsidRPr="00982EF1">
        <w:rPr>
          <w:b/>
          <w:bCs/>
          <w:szCs w:val="28"/>
        </w:rPr>
        <w:t>Статья 14.</w:t>
      </w:r>
      <w:r w:rsidRPr="00982EF1">
        <w:rPr>
          <w:b/>
          <w:szCs w:val="28"/>
        </w:rPr>
        <w:t xml:space="preserve"> Предоставление субсидий юридическим лицам, </w:t>
      </w:r>
    </w:p>
    <w:p w:rsidR="0066769C" w:rsidRPr="00982EF1" w:rsidRDefault="0066769C" w:rsidP="00DC5EDF">
      <w:pPr>
        <w:spacing w:line="240" w:lineRule="exact"/>
        <w:ind w:firstLine="2127"/>
        <w:jc w:val="both"/>
        <w:rPr>
          <w:b/>
          <w:szCs w:val="28"/>
        </w:rPr>
      </w:pPr>
      <w:r w:rsidRPr="00982EF1">
        <w:rPr>
          <w:b/>
          <w:szCs w:val="28"/>
        </w:rPr>
        <w:t xml:space="preserve">индивидуальным предпринимателям и физическим </w:t>
      </w:r>
    </w:p>
    <w:p w:rsidR="0066769C" w:rsidRPr="00982EF1" w:rsidRDefault="0066769C" w:rsidP="00DC5EDF">
      <w:pPr>
        <w:spacing w:line="240" w:lineRule="exact"/>
        <w:ind w:firstLine="2127"/>
        <w:jc w:val="both"/>
        <w:rPr>
          <w:b/>
          <w:szCs w:val="28"/>
        </w:rPr>
      </w:pPr>
      <w:r w:rsidRPr="00982EF1">
        <w:rPr>
          <w:b/>
          <w:szCs w:val="28"/>
        </w:rPr>
        <w:t>лицам</w:t>
      </w:r>
    </w:p>
    <w:p w:rsidR="0066769C" w:rsidRPr="00982EF1" w:rsidRDefault="0066769C" w:rsidP="00982EF1">
      <w:pPr>
        <w:spacing w:line="240" w:lineRule="exact"/>
        <w:ind w:firstLine="709"/>
        <w:jc w:val="both"/>
        <w:rPr>
          <w:szCs w:val="28"/>
        </w:rPr>
      </w:pP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1. Из областного бюджета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в случаях, связанных с: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1) поддержкой организации и проведения искусственного осеменения крупного рогатого скота молочного и мясного направления;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2) развитием регионального информационно-селекционного центра;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3) обеспечением равной доступности услуг общественного транспорта на территории области для отдельных категорий граждан;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4) обеспечением населения транспортными услугами на железнодорожном, автомобильном и внутреннем водном видах транспорта;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5) приобретением топлива и потреблением электрической энергии теплоснабжающими организациями для оказания коммунальных услуг;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6) проездом детей из многодетных семей по микропроцессорной пластиковой карте «Транспортная карта школьника»;</w:t>
      </w:r>
    </w:p>
    <w:p w:rsidR="0066769C" w:rsidRPr="00982EF1" w:rsidRDefault="0066769C" w:rsidP="00982EF1">
      <w:pPr>
        <w:ind w:firstLine="709"/>
        <w:jc w:val="both"/>
        <w:rPr>
          <w:bCs/>
          <w:szCs w:val="28"/>
        </w:rPr>
      </w:pPr>
      <w:r w:rsidRPr="00982EF1">
        <w:rPr>
          <w:bCs/>
          <w:szCs w:val="28"/>
        </w:rPr>
        <w:t>7) реализацией полезного отпуска тепловой энергии теплоснабжающими организациями для оказания коммунальных услуг;</w:t>
      </w:r>
    </w:p>
    <w:p w:rsidR="0066769C" w:rsidRPr="00982EF1" w:rsidRDefault="0066769C" w:rsidP="00982EF1">
      <w:pPr>
        <w:ind w:firstLine="709"/>
        <w:jc w:val="both"/>
        <w:rPr>
          <w:bCs/>
          <w:szCs w:val="28"/>
        </w:rPr>
      </w:pPr>
      <w:r w:rsidRPr="00982EF1">
        <w:rPr>
          <w:bCs/>
          <w:szCs w:val="28"/>
        </w:rPr>
        <w:t>8) поставкой вырабатываемой дизельными электростанциями электрической энергии (мощности) по регулируемым ценам (тарифам) населению и приравненным к нему категориям потребителей;</w:t>
      </w:r>
    </w:p>
    <w:p w:rsidR="0066769C" w:rsidRPr="00982EF1" w:rsidRDefault="0066769C" w:rsidP="00982EF1">
      <w:pPr>
        <w:ind w:firstLine="709"/>
        <w:jc w:val="both"/>
        <w:rPr>
          <w:bCs/>
          <w:szCs w:val="28"/>
        </w:rPr>
      </w:pPr>
      <w:r w:rsidRPr="00982EF1">
        <w:rPr>
          <w:bCs/>
          <w:szCs w:val="28"/>
        </w:rPr>
        <w:t>9) оказанием коммунальных услуг, повлекших образование дебиторской задолженности населения, либо дебиторской задолженности исполнителей коммунальных услуг, сложившейся в результате возникновения задолженности населения за предоставленные коммунальные услуги по теплоснабжению, признанной в установленном порядке невозможной к взысканию, право требования по которой передано исполнителем коммунальных услуг теплоснабжающей организации;</w:t>
      </w:r>
    </w:p>
    <w:p w:rsidR="00195C27" w:rsidRPr="00982EF1" w:rsidRDefault="00195C27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10) оказанием услуг по погребению;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11) оказанием несвязанной поддержки сельскохозяйственным товаропроизводителям в области растениеводства;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 xml:space="preserve">12) </w:t>
      </w:r>
      <w:hyperlink r:id="rId14" w:history="1">
        <w:r w:rsidRPr="00982EF1">
          <w:rPr>
            <w:rStyle w:val="a8"/>
            <w:color w:val="auto"/>
            <w:szCs w:val="28"/>
            <w:u w:val="none"/>
          </w:rPr>
          <w:t>уплатой лизинговых платежей</w:t>
        </w:r>
      </w:hyperlink>
      <w:r w:rsidRPr="00982EF1">
        <w:rPr>
          <w:szCs w:val="28"/>
        </w:rPr>
        <w:t xml:space="preserve"> за приобретенную сельскохозяйственную технику;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lastRenderedPageBreak/>
        <w:t>13) приобретением электрической и тепловой энергии, используемой на производственные цели;</w:t>
      </w:r>
    </w:p>
    <w:p w:rsidR="00195C27" w:rsidRPr="00982EF1" w:rsidRDefault="00195C27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14) реализацией мероприятий в области мелиорации земель сельскохозяйственного назначения;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15) поддержкой 1 килограмма реализованного и (или) отгруженного на собственную переработку молока;</w:t>
      </w:r>
    </w:p>
    <w:p w:rsidR="00195C27" w:rsidRPr="00982EF1" w:rsidRDefault="00195C27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16) реализацией дополнительных мероприятий в сфере занятости населения;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17) приобретением сельскохозяйственной техники и оборудования;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 xml:space="preserve">18) </w:t>
      </w:r>
      <w:hyperlink r:id="rId15" w:history="1">
        <w:r w:rsidRPr="00982EF1">
          <w:rPr>
            <w:rStyle w:val="a8"/>
            <w:color w:val="auto"/>
            <w:szCs w:val="28"/>
            <w:u w:val="none"/>
          </w:rPr>
          <w:t>поддержкой начинающих фермеров</w:t>
        </w:r>
      </w:hyperlink>
      <w:r w:rsidRPr="00982EF1">
        <w:rPr>
          <w:szCs w:val="28"/>
        </w:rPr>
        <w:t>;</w:t>
      </w:r>
    </w:p>
    <w:p w:rsidR="00195C27" w:rsidRPr="00982EF1" w:rsidRDefault="00195C27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19) строительством, реконструкцией и техническим перевооружением  мелиоративных систем общего и индивидуального пользования, принадлежащих сельскохозяйственным товаропроизводителям на праве собственности или переданных им в пользование в установленном порядке;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20) развитием сельскохозяйственного производства с уклоном на животноводство и интенсивное кормопроизводство в закрытых пограничных территориях поймы р. Амур;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 xml:space="preserve">21) поддержкой производства рыбы; 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 xml:space="preserve">22) </w:t>
      </w:r>
      <w:hyperlink r:id="rId16" w:history="1">
        <w:r w:rsidRPr="00982EF1">
          <w:rPr>
            <w:rStyle w:val="a8"/>
            <w:color w:val="auto"/>
            <w:szCs w:val="28"/>
            <w:u w:val="none"/>
          </w:rPr>
          <w:t>проведением культуртехнических мероприятий</w:t>
        </w:r>
      </w:hyperlink>
      <w:r w:rsidRPr="00982EF1">
        <w:rPr>
          <w:szCs w:val="28"/>
        </w:rPr>
        <w:t>;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23) проведением сельхозтоваропроизводителями, пострадавшими от чрезвычайных ситуаций, восстановительных работ;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 xml:space="preserve">24) </w:t>
      </w:r>
      <w:hyperlink r:id="rId17" w:history="1">
        <w:r w:rsidRPr="00982EF1">
          <w:rPr>
            <w:rStyle w:val="a8"/>
            <w:color w:val="auto"/>
            <w:szCs w:val="28"/>
            <w:u w:val="none"/>
          </w:rPr>
          <w:t>поддержкой производства</w:t>
        </w:r>
      </w:hyperlink>
      <w:r w:rsidRPr="00982EF1">
        <w:rPr>
          <w:szCs w:val="28"/>
        </w:rPr>
        <w:t xml:space="preserve"> и реализации яиц;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 xml:space="preserve">25) </w:t>
      </w:r>
      <w:hyperlink r:id="rId18" w:history="1">
        <w:r w:rsidRPr="00982EF1">
          <w:rPr>
            <w:rStyle w:val="a8"/>
            <w:color w:val="auto"/>
            <w:szCs w:val="28"/>
            <w:u w:val="none"/>
          </w:rPr>
          <w:t>приобретением электрической энергии</w:t>
        </w:r>
      </w:hyperlink>
      <w:r w:rsidRPr="00982EF1">
        <w:rPr>
          <w:szCs w:val="28"/>
        </w:rPr>
        <w:t>, используемой в животноводстве;</w:t>
      </w:r>
    </w:p>
    <w:p w:rsidR="008A546B" w:rsidRPr="00982EF1" w:rsidRDefault="008A546B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26) заключением с работниками ученических договоров;</w:t>
      </w:r>
    </w:p>
    <w:p w:rsidR="008A546B" w:rsidRPr="00982EF1" w:rsidRDefault="00A17606" w:rsidP="00982EF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82EF1">
        <w:rPr>
          <w:szCs w:val="28"/>
        </w:rPr>
        <w:t>27</w:t>
      </w:r>
      <w:r w:rsidR="008A546B" w:rsidRPr="00982EF1">
        <w:rPr>
          <w:szCs w:val="28"/>
        </w:rPr>
        <w:t>) оплатой труда и проживанием студентов, привлеченных для прохождения производственной практики;</w:t>
      </w:r>
    </w:p>
    <w:p w:rsidR="008A546B" w:rsidRPr="00982EF1" w:rsidRDefault="00A17606" w:rsidP="00982EF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82EF1">
        <w:rPr>
          <w:szCs w:val="28"/>
        </w:rPr>
        <w:t>28</w:t>
      </w:r>
      <w:r w:rsidR="008A546B" w:rsidRPr="00982EF1">
        <w:rPr>
          <w:szCs w:val="28"/>
        </w:rPr>
        <w:t>) созданием и развитием крестьянского (фермерского) хозяйства (грант «Агростартап»);</w:t>
      </w:r>
    </w:p>
    <w:p w:rsidR="00A24139" w:rsidRPr="00982EF1" w:rsidRDefault="00A17606" w:rsidP="00982EF1">
      <w:pPr>
        <w:pStyle w:val="ConsPlusNormal"/>
        <w:ind w:firstLine="709"/>
        <w:jc w:val="both"/>
      </w:pPr>
      <w:r w:rsidRPr="00982EF1">
        <w:t>29</w:t>
      </w:r>
      <w:r w:rsidR="00A24139" w:rsidRPr="00982EF1">
        <w:t>) проездом инвалидов к социально значимым объектам, расположенным на территории Амурской области, и обратно;</w:t>
      </w:r>
    </w:p>
    <w:p w:rsidR="00A24139" w:rsidRPr="00982EF1" w:rsidRDefault="00A17606" w:rsidP="00982EF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82EF1">
        <w:rPr>
          <w:szCs w:val="28"/>
        </w:rPr>
        <w:t>30</w:t>
      </w:r>
      <w:r w:rsidR="005E6263" w:rsidRPr="00982EF1">
        <w:rPr>
          <w:szCs w:val="28"/>
        </w:rPr>
        <w:t>) организацией профессионального обучения и дополнительного профессионального образования лиц предпенсионного возраста;</w:t>
      </w:r>
    </w:p>
    <w:p w:rsidR="0066769C" w:rsidRPr="00982EF1" w:rsidRDefault="00A17606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31</w:t>
      </w:r>
      <w:r w:rsidR="0066769C" w:rsidRPr="00982EF1">
        <w:rPr>
          <w:szCs w:val="28"/>
        </w:rPr>
        <w:t>) привлечением кредитных ресурсов на осуществление приоритетных мероприятий в сфере жилищно-коммунального хозяйства;</w:t>
      </w:r>
    </w:p>
    <w:p w:rsidR="0066769C" w:rsidRPr="00982EF1" w:rsidRDefault="00A17606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32</w:t>
      </w:r>
      <w:r w:rsidR="0066769C" w:rsidRPr="00982EF1">
        <w:rPr>
          <w:szCs w:val="28"/>
        </w:rPr>
        <w:t>) освобождением отдельных категорий граждан от уплаты взносов на капитальный ремонт общего и</w:t>
      </w:r>
      <w:r w:rsidR="00195C27" w:rsidRPr="00982EF1">
        <w:rPr>
          <w:szCs w:val="28"/>
        </w:rPr>
        <w:t>мущества в многоквартирном доме;</w:t>
      </w:r>
    </w:p>
    <w:p w:rsidR="00195C27" w:rsidRPr="00982EF1" w:rsidRDefault="00A17606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33</w:t>
      </w:r>
      <w:r w:rsidR="00195C27" w:rsidRPr="00982EF1">
        <w:rPr>
          <w:szCs w:val="28"/>
        </w:rPr>
        <w:t>) поддержкой элитного семеноводства;</w:t>
      </w:r>
    </w:p>
    <w:p w:rsidR="00195C27" w:rsidRPr="00982EF1" w:rsidRDefault="00A17606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34</w:t>
      </w:r>
      <w:r w:rsidR="00195C27" w:rsidRPr="00982EF1">
        <w:rPr>
          <w:szCs w:val="28"/>
        </w:rPr>
        <w:t>) уплатой страховой премии, начисленной по договору сельскохозяйственного страхования в области растениеводства;</w:t>
      </w:r>
    </w:p>
    <w:p w:rsidR="00195C27" w:rsidRPr="00982EF1" w:rsidRDefault="00A17606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35</w:t>
      </w:r>
      <w:r w:rsidR="00195C27" w:rsidRPr="00982EF1">
        <w:rPr>
          <w:szCs w:val="28"/>
        </w:rPr>
        <w:t>) наращиванием поголовья северных оленей, маралов и мясных табунных лошадей;</w:t>
      </w:r>
    </w:p>
    <w:p w:rsidR="00195C27" w:rsidRPr="00982EF1" w:rsidRDefault="00A17606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36</w:t>
      </w:r>
      <w:r w:rsidR="00195C27" w:rsidRPr="00982EF1">
        <w:rPr>
          <w:szCs w:val="28"/>
        </w:rPr>
        <w:t>) привлечением долгосрочных, среднесрочных и краткосрочных кредитов, взятых малыми формами хозяйствования;</w:t>
      </w:r>
    </w:p>
    <w:p w:rsidR="00195C27" w:rsidRPr="00982EF1" w:rsidRDefault="00A17606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37</w:t>
      </w:r>
      <w:r w:rsidR="00195C27" w:rsidRPr="00982EF1">
        <w:rPr>
          <w:szCs w:val="28"/>
        </w:rPr>
        <w:t>) развитием семейных животноводческих ферм;</w:t>
      </w:r>
    </w:p>
    <w:p w:rsidR="00195C27" w:rsidRPr="00982EF1" w:rsidRDefault="00A17606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lastRenderedPageBreak/>
        <w:t>38</w:t>
      </w:r>
      <w:r w:rsidR="00195C27" w:rsidRPr="00982EF1">
        <w:rPr>
          <w:szCs w:val="28"/>
        </w:rPr>
        <w:t>) предоставлением коммунальных услуг на территории районов Крайнего Севера и приравненных к ним местностей;</w:t>
      </w:r>
    </w:p>
    <w:p w:rsidR="00195C27" w:rsidRPr="00982EF1" w:rsidRDefault="00A17606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39</w:t>
      </w:r>
      <w:r w:rsidR="00195C27" w:rsidRPr="00982EF1">
        <w:rPr>
          <w:szCs w:val="28"/>
        </w:rPr>
        <w:t>) закладкой и уходом за многолетними плодовыми и ягодными насаждениями;</w:t>
      </w:r>
    </w:p>
    <w:p w:rsidR="00195C27" w:rsidRPr="00982EF1" w:rsidRDefault="00A17606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40</w:t>
      </w:r>
      <w:r w:rsidR="00195C27" w:rsidRPr="00982EF1">
        <w:rPr>
          <w:szCs w:val="28"/>
        </w:rPr>
        <w:t>) поддержкой производства кормовых культур в районах Крайнего Севера и приравненных к ним местностях;</w:t>
      </w:r>
    </w:p>
    <w:p w:rsidR="00195C27" w:rsidRPr="00982EF1" w:rsidRDefault="00A17606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41</w:t>
      </w:r>
      <w:r w:rsidR="00195C27" w:rsidRPr="00982EF1">
        <w:rPr>
          <w:szCs w:val="28"/>
        </w:rPr>
        <w:t>) содержанием товарного маточного поголовья крупного рогатого скота мясных пород и их помесей;</w:t>
      </w:r>
    </w:p>
    <w:p w:rsidR="00195C27" w:rsidRPr="00982EF1" w:rsidRDefault="00A17606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42</w:t>
      </w:r>
      <w:r w:rsidR="00195C27" w:rsidRPr="00982EF1">
        <w:rPr>
          <w:szCs w:val="28"/>
        </w:rPr>
        <w:t>) поддержкой производства зерновых и зернобобовых культур;</w:t>
      </w:r>
    </w:p>
    <w:p w:rsidR="00195C27" w:rsidRPr="00982EF1" w:rsidRDefault="00A17606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43</w:t>
      </w:r>
      <w:r w:rsidR="00195C27" w:rsidRPr="00982EF1">
        <w:rPr>
          <w:szCs w:val="28"/>
        </w:rPr>
        <w:t>) уплатой страховой премии, начисленной по договору  сельскохозяйственного страхования в области животноводства;</w:t>
      </w:r>
    </w:p>
    <w:p w:rsidR="00195C27" w:rsidRPr="00982EF1" w:rsidRDefault="00A17606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44</w:t>
      </w:r>
      <w:r w:rsidR="00195C27" w:rsidRPr="00982EF1">
        <w:rPr>
          <w:szCs w:val="28"/>
        </w:rPr>
        <w:t>) поддержкой племенного животноводства;</w:t>
      </w:r>
    </w:p>
    <w:p w:rsidR="00195C27" w:rsidRPr="00982EF1" w:rsidRDefault="00A17606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45</w:t>
      </w:r>
      <w:r w:rsidR="00195C27" w:rsidRPr="00982EF1">
        <w:rPr>
          <w:szCs w:val="28"/>
        </w:rPr>
        <w:t>) поддержкой племенного крупного рогатого скота мясного направления;</w:t>
      </w:r>
    </w:p>
    <w:p w:rsidR="00195C27" w:rsidRPr="00982EF1" w:rsidRDefault="00A17606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46</w:t>
      </w:r>
      <w:r w:rsidR="00195C27" w:rsidRPr="00982EF1">
        <w:rPr>
          <w:szCs w:val="28"/>
        </w:rPr>
        <w:t>) поддержкой племенного крупного рогатого скота молочного направления;</w:t>
      </w:r>
    </w:p>
    <w:p w:rsidR="000F01BF" w:rsidRPr="00982EF1" w:rsidRDefault="00A17606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47</w:t>
      </w:r>
      <w:r w:rsidR="000F01BF" w:rsidRPr="00982EF1">
        <w:rPr>
          <w:szCs w:val="28"/>
        </w:rPr>
        <w:t>) созд</w:t>
      </w:r>
      <w:r w:rsidR="00211A3F" w:rsidRPr="00982EF1">
        <w:rPr>
          <w:szCs w:val="28"/>
        </w:rPr>
        <w:t>анием и (или) развитием бизнес-</w:t>
      </w:r>
      <w:r w:rsidR="000F01BF" w:rsidRPr="00982EF1">
        <w:rPr>
          <w:szCs w:val="28"/>
        </w:rPr>
        <w:t>инкубаторов;</w:t>
      </w:r>
    </w:p>
    <w:p w:rsidR="00195C27" w:rsidRPr="00982EF1" w:rsidRDefault="00A17606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48</w:t>
      </w:r>
      <w:r w:rsidR="00195C27" w:rsidRPr="00982EF1">
        <w:rPr>
          <w:szCs w:val="28"/>
        </w:rPr>
        <w:t>) оказанием дополнительной помощи при возникновении неотложной необходимости в проведении капитального ремонта общего им</w:t>
      </w:r>
      <w:r w:rsidR="00211A3F" w:rsidRPr="00982EF1">
        <w:rPr>
          <w:szCs w:val="28"/>
        </w:rPr>
        <w:t>ущества в многоквартирных домах;</w:t>
      </w:r>
    </w:p>
    <w:p w:rsidR="00C411C9" w:rsidRPr="00982EF1" w:rsidRDefault="00A17606" w:rsidP="00982EF1">
      <w:pPr>
        <w:widowControl w:val="0"/>
        <w:ind w:firstLine="709"/>
        <w:jc w:val="both"/>
        <w:rPr>
          <w:szCs w:val="28"/>
        </w:rPr>
      </w:pPr>
      <w:r w:rsidRPr="00982EF1">
        <w:rPr>
          <w:szCs w:val="28"/>
        </w:rPr>
        <w:t>49</w:t>
      </w:r>
      <w:r w:rsidR="00C411C9" w:rsidRPr="00982EF1">
        <w:rPr>
          <w:szCs w:val="28"/>
        </w:rPr>
        <w:t>) реализацией продуктов питания гражданам с использованием продуктовой карты;</w:t>
      </w:r>
    </w:p>
    <w:p w:rsidR="00A631B0" w:rsidRPr="00982EF1" w:rsidRDefault="00A17606" w:rsidP="00131F2A">
      <w:pPr>
        <w:ind w:firstLine="709"/>
        <w:jc w:val="both"/>
        <w:rPr>
          <w:szCs w:val="28"/>
        </w:rPr>
      </w:pPr>
      <w:r w:rsidRPr="00982EF1">
        <w:rPr>
          <w:szCs w:val="28"/>
        </w:rPr>
        <w:t>50</w:t>
      </w:r>
      <w:r w:rsidR="00C411C9" w:rsidRPr="00982EF1">
        <w:rPr>
          <w:szCs w:val="28"/>
        </w:rPr>
        <w:t xml:space="preserve">) </w:t>
      </w:r>
      <w:r w:rsidR="00A631B0" w:rsidRPr="00982EF1">
        <w:rPr>
          <w:szCs w:val="28"/>
        </w:rPr>
        <w:t>установлением льготных тарифов для населения на оказание услуг по обращению с твердыми коммунальными отходами;</w:t>
      </w:r>
    </w:p>
    <w:p w:rsidR="00A631B0" w:rsidRPr="00982EF1" w:rsidRDefault="00131F2A" w:rsidP="00982EF1">
      <w:pPr>
        <w:ind w:firstLine="709"/>
        <w:jc w:val="both"/>
        <w:rPr>
          <w:szCs w:val="28"/>
        </w:rPr>
      </w:pPr>
      <w:r>
        <w:rPr>
          <w:szCs w:val="28"/>
        </w:rPr>
        <w:t>51</w:t>
      </w:r>
      <w:r w:rsidR="00A631B0" w:rsidRPr="00982EF1">
        <w:rPr>
          <w:szCs w:val="28"/>
        </w:rPr>
        <w:t>) приобретением жидкого топлива теплоснабжающими организациями для оказания коммунальных услуг.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 xml:space="preserve">2. Субсидии в случаях, предусмотренных </w:t>
      </w:r>
      <w:hyperlink r:id="rId19" w:history="1">
        <w:r w:rsidRPr="00982EF1">
          <w:rPr>
            <w:rStyle w:val="a8"/>
            <w:color w:val="auto"/>
            <w:szCs w:val="28"/>
            <w:u w:val="none"/>
          </w:rPr>
          <w:t>частью 1</w:t>
        </w:r>
      </w:hyperlink>
      <w:r w:rsidRPr="00982EF1">
        <w:rPr>
          <w:szCs w:val="28"/>
        </w:rPr>
        <w:t xml:space="preserve"> настоящей статьи, предоставляются главными распорядителями средств областного бюджета, получателями средств областного бюджета на основании нормативных правовых актов Правительства области, соответствующих общим требованиям, установленным Правительством Российской Федерации, определяющих категории и (или) критерии отбора юридических лиц (за исключением государственных (муниципальных) учреждений), индивидуальных предпринимателей, физических лиц </w:t>
      </w:r>
      <w:r w:rsidR="00817DB3">
        <w:rPr>
          <w:b/>
          <w:szCs w:val="28"/>
        </w:rPr>
        <w:t xml:space="preserve"> – </w:t>
      </w:r>
      <w:r w:rsidRPr="00982EF1">
        <w:rPr>
          <w:szCs w:val="28"/>
        </w:rPr>
        <w:t xml:space="preserve"> производителей товаров, работ, услуг, имеющих право на получение субсидий, цели, условия и порядок предоставления субсидий, а также порядок возврата субсидий в случае нарушения условий, установленных при их предоставлении, случаи и порядок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субсидии), положением об обязательной проверке главным распорядителем </w:t>
      </w:r>
      <w:r w:rsidRPr="00982EF1">
        <w:rPr>
          <w:szCs w:val="28"/>
        </w:rPr>
        <w:lastRenderedPageBreak/>
        <w:t>(распорядителем) бюджетных средств, предоставляющим субсидию, и органом государственного финансового контроля соблюдения условий, целей и порядка предоставления субсидий их получателями.</w:t>
      </w:r>
    </w:p>
    <w:p w:rsidR="002336FB" w:rsidRPr="00982EF1" w:rsidRDefault="00434E6A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 xml:space="preserve">3. Юридическим лицам (за исключением государственных (муниципальных) учреждений), индивидуальным предпринимателям, физическим лицам в соответствии с решениями губернатора области, Правительства области (далее </w:t>
      </w:r>
      <w:r w:rsidR="00817DB3">
        <w:rPr>
          <w:b/>
          <w:szCs w:val="28"/>
        </w:rPr>
        <w:t xml:space="preserve"> – </w:t>
      </w:r>
      <w:r w:rsidRPr="00982EF1">
        <w:rPr>
          <w:szCs w:val="28"/>
        </w:rPr>
        <w:t xml:space="preserve">решения) из областного бюджета могут предоставляться гранты в форме субсидий, в том числе предоставляемые на конкурсной основе, в пределах утвержденных бюджетных ассигнований согласно приложениям № </w:t>
      </w:r>
      <w:r w:rsidR="008D2682" w:rsidRPr="00982EF1">
        <w:rPr>
          <w:szCs w:val="28"/>
        </w:rPr>
        <w:t>1</w:t>
      </w:r>
      <w:r w:rsidR="008349DC">
        <w:rPr>
          <w:szCs w:val="28"/>
        </w:rPr>
        <w:t>0</w:t>
      </w:r>
      <w:r w:rsidR="008D2682" w:rsidRPr="00982EF1">
        <w:rPr>
          <w:szCs w:val="28"/>
        </w:rPr>
        <w:t xml:space="preserve">, </w:t>
      </w:r>
      <w:r w:rsidR="002977D8" w:rsidRPr="00982EF1">
        <w:rPr>
          <w:szCs w:val="28"/>
        </w:rPr>
        <w:t>1</w:t>
      </w:r>
      <w:r w:rsidR="008349DC">
        <w:rPr>
          <w:szCs w:val="28"/>
        </w:rPr>
        <w:t>1</w:t>
      </w:r>
      <w:r w:rsidR="002977D8" w:rsidRPr="00982EF1">
        <w:rPr>
          <w:szCs w:val="28"/>
        </w:rPr>
        <w:t xml:space="preserve"> </w:t>
      </w:r>
      <w:r w:rsidRPr="00982EF1">
        <w:rPr>
          <w:szCs w:val="28"/>
        </w:rPr>
        <w:t xml:space="preserve">к настоящему Закону. 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Порядок предоставления указанных субсидий устанавливается нормативными правовыми актами Правительства области, если данный порядок не определен решениями.</w:t>
      </w:r>
    </w:p>
    <w:p w:rsidR="00434E6A" w:rsidRPr="00982EF1" w:rsidRDefault="00434E6A" w:rsidP="00982EF1">
      <w:pPr>
        <w:spacing w:line="240" w:lineRule="exact"/>
        <w:ind w:firstLine="709"/>
        <w:jc w:val="both"/>
        <w:rPr>
          <w:b/>
          <w:bCs/>
          <w:szCs w:val="28"/>
        </w:rPr>
      </w:pPr>
    </w:p>
    <w:p w:rsidR="00314863" w:rsidRPr="00982EF1" w:rsidRDefault="0066769C" w:rsidP="00982EF1">
      <w:pPr>
        <w:spacing w:line="240" w:lineRule="exact"/>
        <w:ind w:firstLine="709"/>
        <w:jc w:val="both"/>
        <w:rPr>
          <w:b/>
          <w:bCs/>
          <w:szCs w:val="28"/>
        </w:rPr>
      </w:pPr>
      <w:r w:rsidRPr="00982EF1">
        <w:rPr>
          <w:b/>
          <w:bCs/>
          <w:szCs w:val="28"/>
        </w:rPr>
        <w:t>Статья 1</w:t>
      </w:r>
      <w:r w:rsidR="002677A6" w:rsidRPr="00982EF1">
        <w:rPr>
          <w:b/>
          <w:bCs/>
          <w:szCs w:val="28"/>
        </w:rPr>
        <w:t>5</w:t>
      </w:r>
      <w:r w:rsidRPr="00982EF1">
        <w:rPr>
          <w:b/>
          <w:bCs/>
          <w:szCs w:val="28"/>
        </w:rPr>
        <w:t xml:space="preserve">. </w:t>
      </w:r>
      <w:r w:rsidR="00314863" w:rsidRPr="00982EF1">
        <w:rPr>
          <w:b/>
          <w:bCs/>
          <w:szCs w:val="28"/>
        </w:rPr>
        <w:t>Р</w:t>
      </w:r>
      <w:r w:rsidRPr="00982EF1">
        <w:rPr>
          <w:b/>
          <w:bCs/>
          <w:szCs w:val="28"/>
        </w:rPr>
        <w:t>азмер</w:t>
      </w:r>
      <w:r w:rsidR="00314863" w:rsidRPr="00982EF1">
        <w:rPr>
          <w:b/>
          <w:bCs/>
          <w:szCs w:val="28"/>
        </w:rPr>
        <w:t>ы</w:t>
      </w:r>
      <w:r w:rsidRPr="00982EF1">
        <w:rPr>
          <w:b/>
          <w:bCs/>
          <w:szCs w:val="28"/>
        </w:rPr>
        <w:t xml:space="preserve"> индексации отдельных</w:t>
      </w:r>
      <w:r w:rsidR="00314863" w:rsidRPr="00982EF1">
        <w:rPr>
          <w:b/>
          <w:bCs/>
          <w:szCs w:val="28"/>
        </w:rPr>
        <w:t xml:space="preserve"> </w:t>
      </w:r>
      <w:r w:rsidRPr="00982EF1">
        <w:rPr>
          <w:b/>
          <w:bCs/>
          <w:szCs w:val="28"/>
        </w:rPr>
        <w:t xml:space="preserve">расходных </w:t>
      </w:r>
    </w:p>
    <w:p w:rsidR="0066769C" w:rsidRPr="00982EF1" w:rsidRDefault="0066769C" w:rsidP="00DC5EDF">
      <w:pPr>
        <w:spacing w:line="240" w:lineRule="exact"/>
        <w:ind w:firstLine="2127"/>
        <w:jc w:val="both"/>
        <w:rPr>
          <w:b/>
          <w:bCs/>
          <w:szCs w:val="28"/>
        </w:rPr>
      </w:pPr>
      <w:r w:rsidRPr="00982EF1">
        <w:rPr>
          <w:b/>
          <w:bCs/>
          <w:szCs w:val="28"/>
        </w:rPr>
        <w:t>обязательств</w:t>
      </w:r>
    </w:p>
    <w:p w:rsidR="0066769C" w:rsidRPr="00982EF1" w:rsidRDefault="0066769C" w:rsidP="00982EF1">
      <w:pPr>
        <w:ind w:firstLine="709"/>
        <w:jc w:val="both"/>
        <w:rPr>
          <w:b/>
          <w:bCs/>
          <w:szCs w:val="28"/>
        </w:rPr>
      </w:pPr>
    </w:p>
    <w:p w:rsidR="0066769C" w:rsidRPr="00982EF1" w:rsidRDefault="00314863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С</w:t>
      </w:r>
      <w:r w:rsidR="0066769C" w:rsidRPr="00982EF1">
        <w:rPr>
          <w:szCs w:val="28"/>
        </w:rPr>
        <w:t xml:space="preserve"> 01</w:t>
      </w:r>
      <w:r w:rsidR="00864A7D" w:rsidRPr="00982EF1">
        <w:rPr>
          <w:szCs w:val="28"/>
        </w:rPr>
        <w:t xml:space="preserve"> декабря 2020</w:t>
      </w:r>
      <w:r w:rsidR="0066769C" w:rsidRPr="00982EF1">
        <w:rPr>
          <w:szCs w:val="28"/>
        </w:rPr>
        <w:t xml:space="preserve"> с коэффициентом и</w:t>
      </w:r>
      <w:r w:rsidR="00864A7D" w:rsidRPr="00982EF1">
        <w:rPr>
          <w:szCs w:val="28"/>
        </w:rPr>
        <w:t>ндексации 1,03</w:t>
      </w:r>
      <w:r w:rsidR="0066769C" w:rsidRPr="00982EF1">
        <w:rPr>
          <w:szCs w:val="28"/>
        </w:rPr>
        <w:t xml:space="preserve"> к уровню 201</w:t>
      </w:r>
      <w:r w:rsidR="00864A7D" w:rsidRPr="00982EF1">
        <w:rPr>
          <w:szCs w:val="28"/>
        </w:rPr>
        <w:t>9</w:t>
      </w:r>
      <w:r w:rsidR="0066769C" w:rsidRPr="00982EF1">
        <w:rPr>
          <w:szCs w:val="28"/>
        </w:rPr>
        <w:t xml:space="preserve"> года выплачиваются суммы:</w:t>
      </w:r>
    </w:p>
    <w:p w:rsidR="00864A7D" w:rsidRPr="00982EF1" w:rsidRDefault="00864A7D" w:rsidP="00982EF1">
      <w:pPr>
        <w:pStyle w:val="ConsPlusNormal"/>
        <w:ind w:firstLine="709"/>
        <w:jc w:val="both"/>
      </w:pPr>
      <w:r w:rsidRPr="00982EF1">
        <w:t>ежемесячных денежных выплат, предусмотренных Законами Амурской области от 5 декабря 2005</w:t>
      </w:r>
      <w:r w:rsidR="00DB3937" w:rsidRPr="00982EF1">
        <w:t xml:space="preserve"> </w:t>
      </w:r>
      <w:r w:rsidRPr="00982EF1">
        <w:t xml:space="preserve">года </w:t>
      </w:r>
      <w:hyperlink r:id="rId20" w:history="1">
        <w:r w:rsidRPr="00982EF1">
          <w:t>№ 99-ОЗ</w:t>
        </w:r>
      </w:hyperlink>
      <w:r w:rsidRPr="00982EF1">
        <w:t xml:space="preserve"> «О социальной поддержке граждан отдельных категорий», от 10 ноября 2008 года </w:t>
      </w:r>
      <w:hyperlink r:id="rId21" w:history="1">
        <w:r w:rsidRPr="00982EF1">
          <w:t>№ 121-ОЗ</w:t>
        </w:r>
      </w:hyperlink>
      <w:r w:rsidRPr="00982EF1">
        <w:t xml:space="preserve"> «О звании «Ветеран труда Амурской области», от 11 июля 2014 года </w:t>
      </w:r>
      <w:hyperlink r:id="rId22" w:history="1">
        <w:r w:rsidRPr="00982EF1">
          <w:t>№ 388-ОЗ</w:t>
        </w:r>
      </w:hyperlink>
      <w:r w:rsidRPr="00982EF1">
        <w:t xml:space="preserve"> «О социальной поддержке граждан, имеющих детей»;</w:t>
      </w:r>
    </w:p>
    <w:p w:rsidR="00864A7D" w:rsidRPr="00982EF1" w:rsidRDefault="00864A7D" w:rsidP="00982EF1">
      <w:pPr>
        <w:pStyle w:val="ConsPlusNormal"/>
        <w:ind w:firstLine="709"/>
        <w:jc w:val="both"/>
      </w:pPr>
      <w:r w:rsidRPr="00982EF1">
        <w:t>ежемесячных пособий, предусмотренных Законами Амурской области от 9 февраля 1998 года</w:t>
      </w:r>
      <w:r w:rsidR="00DB3937" w:rsidRPr="00982EF1">
        <w:t xml:space="preserve"> </w:t>
      </w:r>
      <w:hyperlink r:id="rId23" w:history="1">
        <w:r w:rsidRPr="00982EF1">
          <w:t>№ 54-ОЗ</w:t>
        </w:r>
      </w:hyperlink>
      <w:r w:rsidRPr="00982EF1">
        <w:t xml:space="preserve"> «О ежемесячном пособии лицам, имеющим особые заслуги перед Российской Федерацией и Амурской областью», от </w:t>
      </w:r>
      <w:r w:rsidR="002230F1">
        <w:t xml:space="preserve">    </w:t>
      </w:r>
      <w:r w:rsidRPr="00982EF1">
        <w:t xml:space="preserve">26 июня 1998 года </w:t>
      </w:r>
      <w:hyperlink r:id="rId24" w:history="1">
        <w:r w:rsidRPr="00982EF1">
          <w:t>№ 77-ОЗ</w:t>
        </w:r>
      </w:hyperlink>
      <w:r w:rsidRPr="00982EF1">
        <w:t xml:space="preserve"> «О ежемесячном пособии гражданам, ставшим инвалидами в результате увечья, заболевания, полученных при прохождении военной службы по призыву, и пострадавшим в результате боевых действий на территориях Чеченской Республики и бывших республик СССР», от </w:t>
      </w:r>
      <w:r w:rsidR="002230F1">
        <w:t xml:space="preserve">        </w:t>
      </w:r>
      <w:r w:rsidRPr="00982EF1">
        <w:t xml:space="preserve">27 ноября 1998 года </w:t>
      </w:r>
      <w:hyperlink r:id="rId25" w:history="1">
        <w:r w:rsidRPr="00982EF1">
          <w:t>№ 109-ОЗ</w:t>
        </w:r>
      </w:hyperlink>
      <w:r w:rsidRPr="00982EF1">
        <w:t xml:space="preserve"> «О ежемесячном пособии семьям граждан, проходивших военную службу по призыву и погибших, умерших в результате увечья, заболевания, полученных при исполнении обязанностей военной службы», от 26 апреля 1999 года </w:t>
      </w:r>
      <w:hyperlink r:id="rId26" w:history="1">
        <w:r w:rsidRPr="00982EF1">
          <w:t>№ 143-ОЗ</w:t>
        </w:r>
      </w:hyperlink>
      <w:r w:rsidRPr="00982EF1">
        <w:t xml:space="preserve"> «О ежемесячном пособии инвалидам I и II групп вследствие заболевания, полученного в период прохождения военной службы по призыву», от 28 марта 2000 года</w:t>
      </w:r>
      <w:r w:rsidR="00DB3937" w:rsidRPr="00982EF1">
        <w:t xml:space="preserve">   </w:t>
      </w:r>
      <w:r w:rsidRPr="00982EF1">
        <w:t xml:space="preserve"> </w:t>
      </w:r>
      <w:hyperlink r:id="rId27" w:history="1">
        <w:r w:rsidRPr="00982EF1">
          <w:t xml:space="preserve">№ </w:t>
        </w:r>
        <w:r w:rsidR="00DB3937" w:rsidRPr="00982EF1">
          <w:t xml:space="preserve"> </w:t>
        </w:r>
        <w:r w:rsidRPr="00982EF1">
          <w:t>230-ОЗ</w:t>
        </w:r>
      </w:hyperlink>
      <w:r w:rsidRPr="00982EF1">
        <w:t xml:space="preserve"> «О ежемесячном пособии родителям военнослужащих, погибших при прохождении военной службы по призыву, и родителям граждан, проходивших военные сборы», от 7 марта 2003 года </w:t>
      </w:r>
      <w:hyperlink r:id="rId28" w:history="1">
        <w:r w:rsidRPr="00982EF1">
          <w:t>№ 192-ОЗ</w:t>
        </w:r>
      </w:hyperlink>
      <w:r w:rsidRPr="00982EF1">
        <w:t xml:space="preserve"> «О ежемесячном пособии лицам, имеющим особые заслуги перед Амурской областью в сфере сельскохозяйственного производства», от 24 июня </w:t>
      </w:r>
      <w:r w:rsidR="002230F1">
        <w:t xml:space="preserve">         </w:t>
      </w:r>
      <w:r w:rsidRPr="00982EF1">
        <w:t xml:space="preserve">2005 года </w:t>
      </w:r>
      <w:hyperlink r:id="rId29" w:history="1">
        <w:r w:rsidRPr="00982EF1">
          <w:t>№ 18-ОЗ</w:t>
        </w:r>
      </w:hyperlink>
      <w:r w:rsidRPr="00982EF1">
        <w:t xml:space="preserve"> «О ежемесячном пособии лицам, имеющим особые заслуги перед Амурской областью в сфере культуры и искусства», от </w:t>
      </w:r>
      <w:r w:rsidR="002230F1">
        <w:t xml:space="preserve">          </w:t>
      </w:r>
      <w:r w:rsidRPr="00982EF1">
        <w:t xml:space="preserve">30 декабря 2010 года </w:t>
      </w:r>
      <w:hyperlink r:id="rId30" w:history="1">
        <w:r w:rsidRPr="00982EF1">
          <w:t>№</w:t>
        </w:r>
        <w:r w:rsidR="00DB3937" w:rsidRPr="00982EF1">
          <w:t xml:space="preserve"> </w:t>
        </w:r>
        <w:r w:rsidRPr="00982EF1">
          <w:t>438-ОЗ</w:t>
        </w:r>
      </w:hyperlink>
      <w:r w:rsidRPr="00982EF1">
        <w:t xml:space="preserve"> «О почетных званиях в сфере культуры и искусства Амурской области»;</w:t>
      </w:r>
    </w:p>
    <w:p w:rsidR="00864A7D" w:rsidRPr="00982EF1" w:rsidRDefault="00864A7D" w:rsidP="00982EF1">
      <w:pPr>
        <w:pStyle w:val="ConsPlusNormal"/>
        <w:ind w:firstLine="709"/>
        <w:jc w:val="both"/>
      </w:pPr>
      <w:r w:rsidRPr="00982EF1">
        <w:lastRenderedPageBreak/>
        <w:t xml:space="preserve">пособия на ребенка, предусмотренного Законом Амурской области от 11 июля 2014 года </w:t>
      </w:r>
      <w:hyperlink r:id="rId31" w:history="1">
        <w:r w:rsidRPr="00982EF1">
          <w:t>№ 388-ОЗ</w:t>
        </w:r>
      </w:hyperlink>
      <w:r w:rsidRPr="00982EF1">
        <w:t xml:space="preserve"> «О социальной поддержке граждан, имеющих детей»;</w:t>
      </w:r>
    </w:p>
    <w:p w:rsidR="00864A7D" w:rsidRPr="00982EF1" w:rsidRDefault="00864A7D" w:rsidP="00982EF1">
      <w:pPr>
        <w:pStyle w:val="ConsPlusNormal"/>
        <w:ind w:firstLine="709"/>
        <w:jc w:val="both"/>
      </w:pPr>
      <w:r w:rsidRPr="00982EF1">
        <w:t xml:space="preserve">ежемесячного денежного вознаграждения, предусмотренного </w:t>
      </w:r>
      <w:hyperlink r:id="rId32" w:history="1">
        <w:r w:rsidRPr="00982EF1">
          <w:t>Законом</w:t>
        </w:r>
      </w:hyperlink>
      <w:r w:rsidRPr="00982EF1">
        <w:t xml:space="preserve"> Амурской области от 6 марта 2012 года</w:t>
      </w:r>
      <w:r w:rsidR="00DB3937" w:rsidRPr="00982EF1">
        <w:t xml:space="preserve"> </w:t>
      </w:r>
      <w:r w:rsidRPr="00982EF1">
        <w:t xml:space="preserve"> № 15-ОЗ «Об организации приемных семей для граждан пожилого возраста в Амурской области»;</w:t>
      </w:r>
    </w:p>
    <w:p w:rsidR="00864A7D" w:rsidRPr="00982EF1" w:rsidRDefault="00864A7D" w:rsidP="00982EF1">
      <w:pPr>
        <w:pStyle w:val="ConsPlusNormal"/>
        <w:ind w:firstLine="709"/>
        <w:jc w:val="both"/>
      </w:pPr>
      <w:r w:rsidRPr="00982EF1">
        <w:t xml:space="preserve">мер социальной поддержки, установленных </w:t>
      </w:r>
      <w:hyperlink r:id="rId33" w:history="1">
        <w:r w:rsidRPr="00982EF1">
          <w:t>пунктами 2</w:t>
        </w:r>
      </w:hyperlink>
      <w:r w:rsidRPr="00982EF1">
        <w:t xml:space="preserve"> и </w:t>
      </w:r>
      <w:hyperlink r:id="rId34" w:history="1">
        <w:r w:rsidRPr="00982EF1">
          <w:t>5 части 1 статьи 4</w:t>
        </w:r>
      </w:hyperlink>
      <w:r w:rsidRPr="00982EF1">
        <w:t xml:space="preserve"> Закона Амурской области от 19 января 2005 года № 408-ОЗ «О мерах социальной поддержки многодетных семей»;</w:t>
      </w:r>
    </w:p>
    <w:p w:rsidR="00864A7D" w:rsidRPr="00982EF1" w:rsidRDefault="00864A7D" w:rsidP="00982EF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82EF1">
        <w:rPr>
          <w:szCs w:val="28"/>
        </w:rPr>
        <w:t xml:space="preserve">денежной выплаты, предусмотренной </w:t>
      </w:r>
      <w:hyperlink r:id="rId35" w:history="1">
        <w:r w:rsidRPr="00982EF1">
          <w:rPr>
            <w:szCs w:val="28"/>
          </w:rPr>
          <w:t>Законом</w:t>
        </w:r>
      </w:hyperlink>
      <w:r w:rsidRPr="00982EF1">
        <w:rPr>
          <w:szCs w:val="28"/>
        </w:rPr>
        <w:t xml:space="preserve"> Амурской области от </w:t>
      </w:r>
      <w:r w:rsidR="00556EE7">
        <w:rPr>
          <w:szCs w:val="28"/>
        </w:rPr>
        <w:t xml:space="preserve"> </w:t>
      </w:r>
      <w:r w:rsidRPr="00982EF1">
        <w:rPr>
          <w:szCs w:val="28"/>
        </w:rPr>
        <w:t>25 декабря 2018 года</w:t>
      </w:r>
      <w:r w:rsidR="00DB3937" w:rsidRPr="00982EF1">
        <w:rPr>
          <w:szCs w:val="28"/>
        </w:rPr>
        <w:t xml:space="preserve"> </w:t>
      </w:r>
      <w:r w:rsidRPr="00982EF1">
        <w:rPr>
          <w:szCs w:val="28"/>
        </w:rPr>
        <w:t xml:space="preserve"> № 308-ОЗ «О денежной выплате при передаче ребенка на воспитание в семью и о наделении органов местного самоуправления муниципальных районов и городских округов области государственными полномочиями Амурской области по предоставлению денежной выплаты при передаче ребенка на воспитание в семью»;</w:t>
      </w:r>
    </w:p>
    <w:p w:rsidR="00864A7D" w:rsidRPr="00982EF1" w:rsidRDefault="00864A7D" w:rsidP="00982EF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82EF1">
        <w:rPr>
          <w:szCs w:val="28"/>
        </w:rPr>
        <w:t xml:space="preserve">денежных средств на содержание детей, находящихся в семьях опекунов (попечителей) и в приемных семьях, и вознаграждения приемным родителям (родителю), предусмотренных </w:t>
      </w:r>
      <w:hyperlink r:id="rId36" w:history="1">
        <w:r w:rsidRPr="00982EF1">
          <w:rPr>
            <w:szCs w:val="28"/>
          </w:rPr>
          <w:t>Законом</w:t>
        </w:r>
      </w:hyperlink>
      <w:r w:rsidRPr="00982EF1">
        <w:rPr>
          <w:szCs w:val="28"/>
        </w:rPr>
        <w:t xml:space="preserve"> Амурской области от </w:t>
      </w:r>
      <w:r w:rsidR="00556EE7">
        <w:rPr>
          <w:szCs w:val="28"/>
        </w:rPr>
        <w:t xml:space="preserve">     </w:t>
      </w:r>
      <w:r w:rsidRPr="00982EF1">
        <w:rPr>
          <w:szCs w:val="28"/>
        </w:rPr>
        <w:t>24 ноября 2008 года № 131-ОЗ «О выплате денежных средств на содержание детей, находящихся в семьях опекунов (попечителей) и в приемных семьях, а также о вознаграждении приемным родителям (родителю) в Амурской области».</w:t>
      </w:r>
    </w:p>
    <w:p w:rsidR="00864A7D" w:rsidRPr="00982EF1" w:rsidRDefault="00864A7D" w:rsidP="00982EF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82EF1">
        <w:rPr>
          <w:szCs w:val="28"/>
        </w:rPr>
        <w:t>При индексации сумм их размеры подлежат округлению до целого рубля в сторону увеличения.</w:t>
      </w:r>
    </w:p>
    <w:p w:rsidR="002230F1" w:rsidRPr="00982EF1" w:rsidRDefault="002230F1" w:rsidP="00982EF1">
      <w:pPr>
        <w:ind w:firstLine="709"/>
        <w:jc w:val="both"/>
        <w:rPr>
          <w:b/>
          <w:bCs/>
          <w:szCs w:val="28"/>
        </w:rPr>
      </w:pPr>
    </w:p>
    <w:p w:rsidR="0066769C" w:rsidRPr="00982EF1" w:rsidRDefault="0066769C" w:rsidP="00982EF1">
      <w:pPr>
        <w:ind w:firstLine="709"/>
        <w:jc w:val="both"/>
        <w:rPr>
          <w:szCs w:val="28"/>
        </w:rPr>
      </w:pPr>
      <w:r w:rsidRPr="00982EF1">
        <w:rPr>
          <w:b/>
          <w:bCs/>
          <w:szCs w:val="28"/>
        </w:rPr>
        <w:t xml:space="preserve">Статья </w:t>
      </w:r>
      <w:r w:rsidRPr="00982EF1">
        <w:rPr>
          <w:b/>
          <w:szCs w:val="28"/>
        </w:rPr>
        <w:t>1</w:t>
      </w:r>
      <w:r w:rsidR="002677A6" w:rsidRPr="00982EF1">
        <w:rPr>
          <w:b/>
          <w:szCs w:val="28"/>
        </w:rPr>
        <w:t>6</w:t>
      </w:r>
      <w:r w:rsidRPr="00982EF1">
        <w:rPr>
          <w:b/>
          <w:bCs/>
          <w:szCs w:val="28"/>
        </w:rPr>
        <w:t>.</w:t>
      </w:r>
      <w:r w:rsidRPr="00982EF1">
        <w:rPr>
          <w:b/>
          <w:szCs w:val="28"/>
        </w:rPr>
        <w:t xml:space="preserve"> Дорожный фонд</w:t>
      </w:r>
    </w:p>
    <w:p w:rsidR="0066769C" w:rsidRPr="00982EF1" w:rsidRDefault="0066769C" w:rsidP="00982EF1">
      <w:pPr>
        <w:ind w:firstLine="709"/>
        <w:jc w:val="both"/>
        <w:rPr>
          <w:szCs w:val="28"/>
        </w:rPr>
      </w:pPr>
    </w:p>
    <w:p w:rsidR="00DE03F0" w:rsidRPr="00982EF1" w:rsidRDefault="00E33DBA" w:rsidP="00982EF1">
      <w:pPr>
        <w:ind w:firstLine="709"/>
        <w:jc w:val="both"/>
        <w:rPr>
          <w:szCs w:val="28"/>
        </w:rPr>
      </w:pPr>
      <w:r w:rsidRPr="00982EF1">
        <w:rPr>
          <w:szCs w:val="28"/>
        </w:rPr>
        <w:t>Утвердить объем бюджетных ассигнований дорожно</w:t>
      </w:r>
      <w:r w:rsidR="00391118" w:rsidRPr="00982EF1">
        <w:rPr>
          <w:szCs w:val="28"/>
        </w:rPr>
        <w:t>го фонда Амурской области на 2020</w:t>
      </w:r>
      <w:r w:rsidRPr="00982EF1">
        <w:rPr>
          <w:szCs w:val="28"/>
        </w:rPr>
        <w:t xml:space="preserve"> год в сумме </w:t>
      </w:r>
      <w:r w:rsidR="00391118" w:rsidRPr="00982EF1">
        <w:rPr>
          <w:szCs w:val="28"/>
        </w:rPr>
        <w:t>5 296 305,7</w:t>
      </w:r>
      <w:r w:rsidR="008D2682" w:rsidRPr="00982EF1">
        <w:rPr>
          <w:szCs w:val="28"/>
        </w:rPr>
        <w:t xml:space="preserve"> </w:t>
      </w:r>
      <w:r w:rsidR="00CD37D6" w:rsidRPr="00982EF1">
        <w:rPr>
          <w:szCs w:val="28"/>
        </w:rPr>
        <w:t xml:space="preserve"> </w:t>
      </w:r>
      <w:r w:rsidRPr="00982EF1">
        <w:rPr>
          <w:szCs w:val="28"/>
        </w:rPr>
        <w:t>тыс.рублей, на 202</w:t>
      </w:r>
      <w:r w:rsidR="00391118" w:rsidRPr="00982EF1">
        <w:rPr>
          <w:szCs w:val="28"/>
        </w:rPr>
        <w:t>1</w:t>
      </w:r>
      <w:r w:rsidRPr="00982EF1">
        <w:rPr>
          <w:szCs w:val="28"/>
        </w:rPr>
        <w:t xml:space="preserve"> год в сумме </w:t>
      </w:r>
      <w:r w:rsidR="00391118" w:rsidRPr="00982EF1">
        <w:rPr>
          <w:szCs w:val="28"/>
        </w:rPr>
        <w:t>10 173 608,9 тыс.рублей, на 2022</w:t>
      </w:r>
      <w:r w:rsidRPr="00982EF1">
        <w:rPr>
          <w:szCs w:val="28"/>
        </w:rPr>
        <w:t xml:space="preserve"> год в сумме  </w:t>
      </w:r>
      <w:r w:rsidR="00391118" w:rsidRPr="00982EF1">
        <w:rPr>
          <w:szCs w:val="28"/>
        </w:rPr>
        <w:t>4 792 255,9</w:t>
      </w:r>
      <w:r w:rsidRPr="00982EF1">
        <w:rPr>
          <w:szCs w:val="28"/>
        </w:rPr>
        <w:t xml:space="preserve"> тыс.рублей.</w:t>
      </w:r>
      <w:r w:rsidR="00DE03F0" w:rsidRPr="00982EF1">
        <w:rPr>
          <w:szCs w:val="28"/>
        </w:rPr>
        <w:t xml:space="preserve"> </w:t>
      </w:r>
    </w:p>
    <w:p w:rsidR="0066769C" w:rsidRPr="00982EF1" w:rsidRDefault="0066769C" w:rsidP="0066769C">
      <w:pPr>
        <w:ind w:firstLine="720"/>
        <w:jc w:val="both"/>
        <w:rPr>
          <w:szCs w:val="28"/>
        </w:rPr>
      </w:pPr>
    </w:p>
    <w:p w:rsidR="0066769C" w:rsidRPr="00982EF1" w:rsidRDefault="0066769C" w:rsidP="0066769C">
      <w:pPr>
        <w:ind w:firstLine="720"/>
        <w:jc w:val="both"/>
        <w:rPr>
          <w:szCs w:val="28"/>
        </w:rPr>
      </w:pPr>
    </w:p>
    <w:p w:rsidR="0066769C" w:rsidRPr="00982EF1" w:rsidRDefault="0066769C" w:rsidP="0066769C">
      <w:pPr>
        <w:pStyle w:val="a9"/>
        <w:spacing w:line="240" w:lineRule="exact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926"/>
      </w:tblGrid>
      <w:tr w:rsidR="0066769C" w:rsidRPr="00982EF1" w:rsidTr="00F65136">
        <w:trPr>
          <w:trHeight w:val="506"/>
        </w:trPr>
        <w:tc>
          <w:tcPr>
            <w:tcW w:w="4644" w:type="dxa"/>
          </w:tcPr>
          <w:p w:rsidR="0066769C" w:rsidRPr="00982EF1" w:rsidRDefault="0066769C" w:rsidP="00F65136">
            <w:pPr>
              <w:pStyle w:val="a9"/>
              <w:spacing w:line="240" w:lineRule="exact"/>
              <w:jc w:val="left"/>
              <w:rPr>
                <w:szCs w:val="28"/>
              </w:rPr>
            </w:pPr>
            <w:r w:rsidRPr="00982EF1">
              <w:rPr>
                <w:szCs w:val="28"/>
              </w:rPr>
              <w:t>Губернатор</w:t>
            </w:r>
          </w:p>
          <w:p w:rsidR="0066769C" w:rsidRPr="00982EF1" w:rsidRDefault="0066769C" w:rsidP="00F65136">
            <w:pPr>
              <w:pStyle w:val="a9"/>
              <w:spacing w:line="240" w:lineRule="exact"/>
              <w:jc w:val="left"/>
              <w:rPr>
                <w:szCs w:val="28"/>
              </w:rPr>
            </w:pPr>
            <w:r w:rsidRPr="00982EF1">
              <w:rPr>
                <w:szCs w:val="28"/>
              </w:rPr>
              <w:t>Амурской области</w:t>
            </w:r>
          </w:p>
        </w:tc>
        <w:tc>
          <w:tcPr>
            <w:tcW w:w="4926" w:type="dxa"/>
            <w:vAlign w:val="bottom"/>
          </w:tcPr>
          <w:p w:rsidR="0066769C" w:rsidRPr="00982EF1" w:rsidRDefault="0066769C" w:rsidP="00F65136">
            <w:pPr>
              <w:pStyle w:val="a9"/>
              <w:spacing w:line="240" w:lineRule="exact"/>
              <w:jc w:val="right"/>
              <w:rPr>
                <w:szCs w:val="28"/>
              </w:rPr>
            </w:pPr>
            <w:r w:rsidRPr="00982EF1">
              <w:rPr>
                <w:szCs w:val="28"/>
              </w:rPr>
              <w:t>В.А.</w:t>
            </w:r>
            <w:r w:rsidR="0050370D" w:rsidRPr="00982EF1">
              <w:rPr>
                <w:szCs w:val="28"/>
              </w:rPr>
              <w:t xml:space="preserve"> </w:t>
            </w:r>
            <w:r w:rsidRPr="00982EF1">
              <w:rPr>
                <w:szCs w:val="28"/>
              </w:rPr>
              <w:t>Орлов</w:t>
            </w:r>
          </w:p>
        </w:tc>
      </w:tr>
    </w:tbl>
    <w:p w:rsidR="0066769C" w:rsidRPr="003F6985" w:rsidRDefault="0066769C" w:rsidP="0066769C">
      <w:pPr>
        <w:rPr>
          <w:szCs w:val="28"/>
        </w:rPr>
      </w:pPr>
    </w:p>
    <w:p w:rsidR="0066769C" w:rsidRPr="003F6985" w:rsidRDefault="0066769C" w:rsidP="0066769C">
      <w:pPr>
        <w:rPr>
          <w:szCs w:val="28"/>
        </w:rPr>
      </w:pPr>
    </w:p>
    <w:sectPr w:rsidR="0066769C" w:rsidRPr="003F6985" w:rsidSect="00982EF1">
      <w:headerReference w:type="default" r:id="rId3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1C3" w:rsidRDefault="00BE51C3" w:rsidP="00F65136">
      <w:r>
        <w:separator/>
      </w:r>
    </w:p>
  </w:endnote>
  <w:endnote w:type="continuationSeparator" w:id="0">
    <w:p w:rsidR="00BE51C3" w:rsidRDefault="00BE51C3" w:rsidP="00F65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1C3" w:rsidRDefault="00BE51C3" w:rsidP="00F65136">
      <w:r>
        <w:separator/>
      </w:r>
    </w:p>
  </w:footnote>
  <w:footnote w:type="continuationSeparator" w:id="0">
    <w:p w:rsidR="00BE51C3" w:rsidRDefault="00BE51C3" w:rsidP="00F651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C3" w:rsidRPr="00B535D8" w:rsidRDefault="007A1A16">
    <w:pPr>
      <w:pStyle w:val="ab"/>
      <w:jc w:val="center"/>
      <w:rPr>
        <w:sz w:val="24"/>
        <w:szCs w:val="24"/>
      </w:rPr>
    </w:pPr>
    <w:r w:rsidRPr="00B535D8">
      <w:rPr>
        <w:sz w:val="24"/>
        <w:szCs w:val="24"/>
      </w:rPr>
      <w:fldChar w:fldCharType="begin"/>
    </w:r>
    <w:r w:rsidR="00BE51C3" w:rsidRPr="00B535D8">
      <w:rPr>
        <w:sz w:val="24"/>
        <w:szCs w:val="24"/>
      </w:rPr>
      <w:instrText xml:space="preserve"> PAGE   \* MERGEFORMAT </w:instrText>
    </w:r>
    <w:r w:rsidRPr="00B535D8">
      <w:rPr>
        <w:sz w:val="24"/>
        <w:szCs w:val="24"/>
      </w:rPr>
      <w:fldChar w:fldCharType="separate"/>
    </w:r>
    <w:r w:rsidR="00C71EBB">
      <w:rPr>
        <w:noProof/>
        <w:sz w:val="24"/>
        <w:szCs w:val="24"/>
      </w:rPr>
      <w:t>7</w:t>
    </w:r>
    <w:r w:rsidRPr="00B535D8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A0CFC"/>
    <w:multiLevelType w:val="hybridMultilevel"/>
    <w:tmpl w:val="0EFC44C8"/>
    <w:lvl w:ilvl="0" w:tplc="3244C6E4">
      <w:start w:val="1"/>
      <w:numFmt w:val="decimal"/>
      <w:lvlText w:val="%1)"/>
      <w:lvlJc w:val="left"/>
      <w:pPr>
        <w:ind w:left="1070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39A07B6"/>
    <w:multiLevelType w:val="hybridMultilevel"/>
    <w:tmpl w:val="D4F6A0EA"/>
    <w:lvl w:ilvl="0" w:tplc="BDB09A24">
      <w:start w:val="1"/>
      <w:numFmt w:val="decimal"/>
      <w:lvlText w:val="%1."/>
      <w:lvlJc w:val="left"/>
      <w:pPr>
        <w:ind w:left="192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E1451E"/>
    <w:multiLevelType w:val="hybridMultilevel"/>
    <w:tmpl w:val="0338C8F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A7A1CD6"/>
    <w:multiLevelType w:val="hybridMultilevel"/>
    <w:tmpl w:val="6AB051C6"/>
    <w:lvl w:ilvl="0" w:tplc="910887AC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769C"/>
    <w:rsid w:val="00003861"/>
    <w:rsid w:val="000042AA"/>
    <w:rsid w:val="00004484"/>
    <w:rsid w:val="00012BF2"/>
    <w:rsid w:val="0001529A"/>
    <w:rsid w:val="00016E09"/>
    <w:rsid w:val="00023A5E"/>
    <w:rsid w:val="00027489"/>
    <w:rsid w:val="0008731E"/>
    <w:rsid w:val="00095F2B"/>
    <w:rsid w:val="000A505D"/>
    <w:rsid w:val="000D0B7C"/>
    <w:rsid w:val="000E08A7"/>
    <w:rsid w:val="000F01BF"/>
    <w:rsid w:val="000F05D8"/>
    <w:rsid w:val="000F4531"/>
    <w:rsid w:val="000F50C6"/>
    <w:rsid w:val="001028B7"/>
    <w:rsid w:val="001105D2"/>
    <w:rsid w:val="0012754C"/>
    <w:rsid w:val="00131F2A"/>
    <w:rsid w:val="001361D1"/>
    <w:rsid w:val="001372A9"/>
    <w:rsid w:val="00176120"/>
    <w:rsid w:val="00176B3E"/>
    <w:rsid w:val="00180D58"/>
    <w:rsid w:val="00185314"/>
    <w:rsid w:val="00185A8A"/>
    <w:rsid w:val="00190488"/>
    <w:rsid w:val="00195C27"/>
    <w:rsid w:val="00195F5C"/>
    <w:rsid w:val="001A7668"/>
    <w:rsid w:val="001B3517"/>
    <w:rsid w:val="001B42CA"/>
    <w:rsid w:val="001B6CFA"/>
    <w:rsid w:val="001C3173"/>
    <w:rsid w:val="001C6B3F"/>
    <w:rsid w:val="001D46A5"/>
    <w:rsid w:val="001D4902"/>
    <w:rsid w:val="001D4CC5"/>
    <w:rsid w:val="001D5B06"/>
    <w:rsid w:val="001E3627"/>
    <w:rsid w:val="001E7781"/>
    <w:rsid w:val="001F2020"/>
    <w:rsid w:val="001F32BF"/>
    <w:rsid w:val="002111AC"/>
    <w:rsid w:val="00211A3F"/>
    <w:rsid w:val="00215DF4"/>
    <w:rsid w:val="002230F1"/>
    <w:rsid w:val="002336FB"/>
    <w:rsid w:val="00243749"/>
    <w:rsid w:val="00256E6C"/>
    <w:rsid w:val="002635D8"/>
    <w:rsid w:val="002677A6"/>
    <w:rsid w:val="00273B97"/>
    <w:rsid w:val="00290AB4"/>
    <w:rsid w:val="00292D35"/>
    <w:rsid w:val="002977D8"/>
    <w:rsid w:val="002C69DE"/>
    <w:rsid w:val="002D4EEE"/>
    <w:rsid w:val="00311D6F"/>
    <w:rsid w:val="00312333"/>
    <w:rsid w:val="00314863"/>
    <w:rsid w:val="00317602"/>
    <w:rsid w:val="00320F2F"/>
    <w:rsid w:val="003304AF"/>
    <w:rsid w:val="003536B2"/>
    <w:rsid w:val="00363958"/>
    <w:rsid w:val="00365657"/>
    <w:rsid w:val="00370CE0"/>
    <w:rsid w:val="00391118"/>
    <w:rsid w:val="003C267A"/>
    <w:rsid w:val="003C2ECB"/>
    <w:rsid w:val="003C798E"/>
    <w:rsid w:val="003D176B"/>
    <w:rsid w:val="003D2960"/>
    <w:rsid w:val="003D7152"/>
    <w:rsid w:val="003F6985"/>
    <w:rsid w:val="00401668"/>
    <w:rsid w:val="0041318A"/>
    <w:rsid w:val="00424413"/>
    <w:rsid w:val="004304F5"/>
    <w:rsid w:val="00430F87"/>
    <w:rsid w:val="004324AE"/>
    <w:rsid w:val="00434E6A"/>
    <w:rsid w:val="004552B2"/>
    <w:rsid w:val="004566E5"/>
    <w:rsid w:val="00460820"/>
    <w:rsid w:val="004714FD"/>
    <w:rsid w:val="00487769"/>
    <w:rsid w:val="004970C8"/>
    <w:rsid w:val="004B1226"/>
    <w:rsid w:val="004C37C1"/>
    <w:rsid w:val="004C4339"/>
    <w:rsid w:val="004D2CDD"/>
    <w:rsid w:val="004D4DB6"/>
    <w:rsid w:val="004E709E"/>
    <w:rsid w:val="004F351E"/>
    <w:rsid w:val="004F7173"/>
    <w:rsid w:val="005012E9"/>
    <w:rsid w:val="0050370D"/>
    <w:rsid w:val="005039BE"/>
    <w:rsid w:val="00513844"/>
    <w:rsid w:val="0051537F"/>
    <w:rsid w:val="005205B1"/>
    <w:rsid w:val="00532541"/>
    <w:rsid w:val="00537776"/>
    <w:rsid w:val="00540D4E"/>
    <w:rsid w:val="00541C1B"/>
    <w:rsid w:val="0054646F"/>
    <w:rsid w:val="0055291D"/>
    <w:rsid w:val="00556EE7"/>
    <w:rsid w:val="00560A1D"/>
    <w:rsid w:val="00561B96"/>
    <w:rsid w:val="00566CCE"/>
    <w:rsid w:val="005700CD"/>
    <w:rsid w:val="00580082"/>
    <w:rsid w:val="00585402"/>
    <w:rsid w:val="005878A4"/>
    <w:rsid w:val="00594503"/>
    <w:rsid w:val="00595A58"/>
    <w:rsid w:val="005A196B"/>
    <w:rsid w:val="005A2A90"/>
    <w:rsid w:val="005A3FED"/>
    <w:rsid w:val="005B61F3"/>
    <w:rsid w:val="005D1477"/>
    <w:rsid w:val="005D317B"/>
    <w:rsid w:val="005D3D4E"/>
    <w:rsid w:val="005D5C78"/>
    <w:rsid w:val="005E5525"/>
    <w:rsid w:val="005E6263"/>
    <w:rsid w:val="00603631"/>
    <w:rsid w:val="006208AC"/>
    <w:rsid w:val="00631E0D"/>
    <w:rsid w:val="00637209"/>
    <w:rsid w:val="00644AF4"/>
    <w:rsid w:val="00653677"/>
    <w:rsid w:val="00660677"/>
    <w:rsid w:val="0066769C"/>
    <w:rsid w:val="00674CBD"/>
    <w:rsid w:val="006B7EA3"/>
    <w:rsid w:val="006C3A46"/>
    <w:rsid w:val="006C4E48"/>
    <w:rsid w:val="006D24B7"/>
    <w:rsid w:val="006E6F4F"/>
    <w:rsid w:val="006F79FF"/>
    <w:rsid w:val="007055E0"/>
    <w:rsid w:val="00705732"/>
    <w:rsid w:val="007105A2"/>
    <w:rsid w:val="0073031C"/>
    <w:rsid w:val="00742728"/>
    <w:rsid w:val="00751251"/>
    <w:rsid w:val="00753BAE"/>
    <w:rsid w:val="0077406C"/>
    <w:rsid w:val="00784238"/>
    <w:rsid w:val="00791BFB"/>
    <w:rsid w:val="00796EE2"/>
    <w:rsid w:val="007A1A16"/>
    <w:rsid w:val="007C2B71"/>
    <w:rsid w:val="007D7D8A"/>
    <w:rsid w:val="007E24D9"/>
    <w:rsid w:val="007E7B71"/>
    <w:rsid w:val="007F5174"/>
    <w:rsid w:val="00801ED9"/>
    <w:rsid w:val="0080714A"/>
    <w:rsid w:val="00807A4E"/>
    <w:rsid w:val="00807DBF"/>
    <w:rsid w:val="00817DB3"/>
    <w:rsid w:val="00833155"/>
    <w:rsid w:val="008349DC"/>
    <w:rsid w:val="00853134"/>
    <w:rsid w:val="00864A7D"/>
    <w:rsid w:val="00877A8F"/>
    <w:rsid w:val="00882B8C"/>
    <w:rsid w:val="008A1249"/>
    <w:rsid w:val="008A546B"/>
    <w:rsid w:val="008A59B7"/>
    <w:rsid w:val="008B5017"/>
    <w:rsid w:val="008C1CE0"/>
    <w:rsid w:val="008D2682"/>
    <w:rsid w:val="008E1CE8"/>
    <w:rsid w:val="008F3995"/>
    <w:rsid w:val="008F7E72"/>
    <w:rsid w:val="00913387"/>
    <w:rsid w:val="009251DB"/>
    <w:rsid w:val="0093572D"/>
    <w:rsid w:val="00935755"/>
    <w:rsid w:val="0095681E"/>
    <w:rsid w:val="00967A38"/>
    <w:rsid w:val="00982EF1"/>
    <w:rsid w:val="009B1634"/>
    <w:rsid w:val="009B2ADC"/>
    <w:rsid w:val="009C3706"/>
    <w:rsid w:val="009C7B33"/>
    <w:rsid w:val="009F10FE"/>
    <w:rsid w:val="009F1659"/>
    <w:rsid w:val="00A002DF"/>
    <w:rsid w:val="00A0217E"/>
    <w:rsid w:val="00A13FA9"/>
    <w:rsid w:val="00A17606"/>
    <w:rsid w:val="00A24139"/>
    <w:rsid w:val="00A25EF0"/>
    <w:rsid w:val="00A3038A"/>
    <w:rsid w:val="00A406AF"/>
    <w:rsid w:val="00A440A2"/>
    <w:rsid w:val="00A631B0"/>
    <w:rsid w:val="00A6680D"/>
    <w:rsid w:val="00A67BA6"/>
    <w:rsid w:val="00A76603"/>
    <w:rsid w:val="00A830C0"/>
    <w:rsid w:val="00AA02D9"/>
    <w:rsid w:val="00AA271A"/>
    <w:rsid w:val="00AA2E34"/>
    <w:rsid w:val="00AB1D60"/>
    <w:rsid w:val="00AD276C"/>
    <w:rsid w:val="00AD57D1"/>
    <w:rsid w:val="00AE0467"/>
    <w:rsid w:val="00AE5060"/>
    <w:rsid w:val="00AE76B8"/>
    <w:rsid w:val="00AF1DCF"/>
    <w:rsid w:val="00AF1F0C"/>
    <w:rsid w:val="00AF3974"/>
    <w:rsid w:val="00B0578A"/>
    <w:rsid w:val="00B349AB"/>
    <w:rsid w:val="00B535D8"/>
    <w:rsid w:val="00B54AB2"/>
    <w:rsid w:val="00B56B9A"/>
    <w:rsid w:val="00B6490A"/>
    <w:rsid w:val="00B7234C"/>
    <w:rsid w:val="00B758D7"/>
    <w:rsid w:val="00B90ED0"/>
    <w:rsid w:val="00B92C36"/>
    <w:rsid w:val="00BA02B4"/>
    <w:rsid w:val="00BA6AC3"/>
    <w:rsid w:val="00BB2CB8"/>
    <w:rsid w:val="00BC177F"/>
    <w:rsid w:val="00BE2B6B"/>
    <w:rsid w:val="00BE3FD5"/>
    <w:rsid w:val="00BE51C3"/>
    <w:rsid w:val="00BF38CE"/>
    <w:rsid w:val="00C02737"/>
    <w:rsid w:val="00C15A4C"/>
    <w:rsid w:val="00C255B7"/>
    <w:rsid w:val="00C2615F"/>
    <w:rsid w:val="00C3722F"/>
    <w:rsid w:val="00C411C9"/>
    <w:rsid w:val="00C51867"/>
    <w:rsid w:val="00C66FCE"/>
    <w:rsid w:val="00C71EBB"/>
    <w:rsid w:val="00C74E27"/>
    <w:rsid w:val="00C7693B"/>
    <w:rsid w:val="00C809B4"/>
    <w:rsid w:val="00C9183F"/>
    <w:rsid w:val="00C96602"/>
    <w:rsid w:val="00CA3C87"/>
    <w:rsid w:val="00CB45BE"/>
    <w:rsid w:val="00CB7268"/>
    <w:rsid w:val="00CC769C"/>
    <w:rsid w:val="00CD37D6"/>
    <w:rsid w:val="00CD5D56"/>
    <w:rsid w:val="00CE0944"/>
    <w:rsid w:val="00CE28D4"/>
    <w:rsid w:val="00CF0348"/>
    <w:rsid w:val="00CF079C"/>
    <w:rsid w:val="00D018ED"/>
    <w:rsid w:val="00D0403D"/>
    <w:rsid w:val="00D246BC"/>
    <w:rsid w:val="00D26FCB"/>
    <w:rsid w:val="00D42883"/>
    <w:rsid w:val="00D52A45"/>
    <w:rsid w:val="00D70550"/>
    <w:rsid w:val="00D73EC3"/>
    <w:rsid w:val="00D902EF"/>
    <w:rsid w:val="00D90606"/>
    <w:rsid w:val="00D92133"/>
    <w:rsid w:val="00DA5124"/>
    <w:rsid w:val="00DB3937"/>
    <w:rsid w:val="00DB50A0"/>
    <w:rsid w:val="00DC5EDF"/>
    <w:rsid w:val="00DE03F0"/>
    <w:rsid w:val="00DE5943"/>
    <w:rsid w:val="00E02860"/>
    <w:rsid w:val="00E0389C"/>
    <w:rsid w:val="00E16B0A"/>
    <w:rsid w:val="00E33DBA"/>
    <w:rsid w:val="00E34D60"/>
    <w:rsid w:val="00E8732F"/>
    <w:rsid w:val="00E91358"/>
    <w:rsid w:val="00EA1B9C"/>
    <w:rsid w:val="00EA3AB3"/>
    <w:rsid w:val="00EC0987"/>
    <w:rsid w:val="00ED15B0"/>
    <w:rsid w:val="00EE5199"/>
    <w:rsid w:val="00EF2B2E"/>
    <w:rsid w:val="00F040F8"/>
    <w:rsid w:val="00F17E52"/>
    <w:rsid w:val="00F26172"/>
    <w:rsid w:val="00F27BA9"/>
    <w:rsid w:val="00F3613C"/>
    <w:rsid w:val="00F445B6"/>
    <w:rsid w:val="00F50788"/>
    <w:rsid w:val="00F65136"/>
    <w:rsid w:val="00F81296"/>
    <w:rsid w:val="00F9425C"/>
    <w:rsid w:val="00F9621A"/>
    <w:rsid w:val="00F96947"/>
    <w:rsid w:val="00FA0A0E"/>
    <w:rsid w:val="00FB44B5"/>
    <w:rsid w:val="00FC30D3"/>
    <w:rsid w:val="00FE11AD"/>
    <w:rsid w:val="00FE14CC"/>
    <w:rsid w:val="00FE4AA8"/>
    <w:rsid w:val="00FF0073"/>
    <w:rsid w:val="00FF0723"/>
    <w:rsid w:val="00FF4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n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1296"/>
    <w:rPr>
      <w:sz w:val="28"/>
    </w:rPr>
  </w:style>
  <w:style w:type="paragraph" w:styleId="1">
    <w:name w:val="heading 1"/>
    <w:basedOn w:val="a"/>
    <w:next w:val="a"/>
    <w:qFormat/>
    <w:rsid w:val="00C255B7"/>
    <w:pPr>
      <w:keepNext/>
      <w:spacing w:before="120"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rsid w:val="00C255B7"/>
    <w:pPr>
      <w:keepNext/>
      <w:spacing w:before="120" w:after="120"/>
      <w:jc w:val="center"/>
      <w:outlineLvl w:val="1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74272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semiHidden/>
    <w:rsid w:val="00742728"/>
    <w:rPr>
      <w:rFonts w:ascii="Calibri" w:eastAsia="Times New Roman" w:hAnsi="Calibri" w:cs="Times New Roman"/>
      <w:sz w:val="24"/>
      <w:szCs w:val="24"/>
    </w:rPr>
  </w:style>
  <w:style w:type="paragraph" w:styleId="a3">
    <w:name w:val="caption"/>
    <w:basedOn w:val="a"/>
    <w:next w:val="a"/>
    <w:qFormat/>
    <w:rsid w:val="00C255B7"/>
    <w:pPr>
      <w:framePr w:w="3599" w:h="2841" w:hSpace="141" w:wrap="auto" w:vAnchor="text" w:hAnchor="page" w:x="2016" w:y="6"/>
      <w:jc w:val="center"/>
    </w:pPr>
    <w:rPr>
      <w:b/>
      <w:spacing w:val="20"/>
      <w:sz w:val="24"/>
    </w:rPr>
  </w:style>
  <w:style w:type="paragraph" w:styleId="a4">
    <w:name w:val="Title"/>
    <w:basedOn w:val="a"/>
    <w:qFormat/>
    <w:rsid w:val="00C255B7"/>
    <w:pPr>
      <w:jc w:val="center"/>
    </w:pPr>
    <w:rPr>
      <w:b/>
      <w:sz w:val="24"/>
    </w:rPr>
  </w:style>
  <w:style w:type="paragraph" w:styleId="a5">
    <w:name w:val="Subtitle"/>
    <w:basedOn w:val="a"/>
    <w:qFormat/>
    <w:rsid w:val="00C255B7"/>
    <w:pPr>
      <w:spacing w:before="360" w:after="240"/>
      <w:jc w:val="center"/>
    </w:pPr>
    <w:rPr>
      <w:b/>
      <w:sz w:val="52"/>
    </w:rPr>
  </w:style>
  <w:style w:type="paragraph" w:styleId="a6">
    <w:name w:val="Balloon Text"/>
    <w:basedOn w:val="a"/>
    <w:link w:val="a7"/>
    <w:uiPriority w:val="99"/>
    <w:semiHidden/>
    <w:rsid w:val="00C255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D018ED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66769C"/>
    <w:rPr>
      <w:color w:val="0000FF"/>
      <w:u w:val="single"/>
    </w:rPr>
  </w:style>
  <w:style w:type="paragraph" w:styleId="a9">
    <w:name w:val="Body Text"/>
    <w:basedOn w:val="a"/>
    <w:link w:val="aa"/>
    <w:rsid w:val="0066769C"/>
    <w:pPr>
      <w:jc w:val="both"/>
    </w:pPr>
  </w:style>
  <w:style w:type="character" w:customStyle="1" w:styleId="aa">
    <w:name w:val="Основной текст Знак"/>
    <w:link w:val="a9"/>
    <w:rsid w:val="0066769C"/>
    <w:rPr>
      <w:sz w:val="28"/>
    </w:rPr>
  </w:style>
  <w:style w:type="paragraph" w:styleId="ab">
    <w:name w:val="header"/>
    <w:basedOn w:val="a"/>
    <w:link w:val="ac"/>
    <w:uiPriority w:val="99"/>
    <w:rsid w:val="00F6513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65136"/>
    <w:rPr>
      <w:sz w:val="28"/>
    </w:rPr>
  </w:style>
  <w:style w:type="paragraph" w:styleId="ad">
    <w:name w:val="footer"/>
    <w:basedOn w:val="a"/>
    <w:link w:val="ae"/>
    <w:uiPriority w:val="99"/>
    <w:rsid w:val="00F6513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F65136"/>
    <w:rPr>
      <w:sz w:val="28"/>
    </w:rPr>
  </w:style>
  <w:style w:type="character" w:styleId="af">
    <w:name w:val="page number"/>
    <w:rsid w:val="00D0403D"/>
    <w:rPr>
      <w:rFonts w:cs="Times New Roman"/>
    </w:rPr>
  </w:style>
  <w:style w:type="character" w:styleId="af0">
    <w:name w:val="annotation reference"/>
    <w:uiPriority w:val="99"/>
    <w:unhideWhenUsed/>
    <w:rsid w:val="00D018ED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D018ED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af2">
    <w:name w:val="Текст примечания Знак"/>
    <w:link w:val="af1"/>
    <w:uiPriority w:val="99"/>
    <w:rsid w:val="00D018ED"/>
    <w:rPr>
      <w:rFonts w:ascii="Calibri" w:eastAsia="Calibri" w:hAnsi="Calibri"/>
      <w:lang w:eastAsia="en-US"/>
    </w:rPr>
  </w:style>
  <w:style w:type="paragraph" w:styleId="af3">
    <w:name w:val="annotation subject"/>
    <w:basedOn w:val="af1"/>
    <w:next w:val="af1"/>
    <w:link w:val="af4"/>
    <w:uiPriority w:val="99"/>
    <w:unhideWhenUsed/>
    <w:rsid w:val="00D018ED"/>
    <w:rPr>
      <w:b/>
      <w:bCs/>
    </w:rPr>
  </w:style>
  <w:style w:type="character" w:customStyle="1" w:styleId="af4">
    <w:name w:val="Тема примечания Знак"/>
    <w:link w:val="af3"/>
    <w:uiPriority w:val="99"/>
    <w:rsid w:val="00D018ED"/>
    <w:rPr>
      <w:rFonts w:ascii="Calibri" w:eastAsia="Calibri" w:hAnsi="Calibri"/>
      <w:b/>
      <w:bCs/>
      <w:lang w:eastAsia="en-US"/>
    </w:rPr>
  </w:style>
  <w:style w:type="character" w:styleId="af5">
    <w:name w:val="line number"/>
    <w:uiPriority w:val="99"/>
    <w:unhideWhenUsed/>
    <w:rsid w:val="00D018ED"/>
  </w:style>
  <w:style w:type="table" w:styleId="af6">
    <w:name w:val="Table Grid"/>
    <w:basedOn w:val="a1"/>
    <w:rsid w:val="00F27B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74272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742728"/>
    <w:rPr>
      <w:sz w:val="16"/>
      <w:szCs w:val="16"/>
    </w:rPr>
  </w:style>
  <w:style w:type="character" w:styleId="af7">
    <w:name w:val="FollowedHyperlink"/>
    <w:uiPriority w:val="99"/>
    <w:unhideWhenUsed/>
    <w:rsid w:val="00016E09"/>
    <w:rPr>
      <w:color w:val="800080"/>
      <w:u w:val="single"/>
    </w:rPr>
  </w:style>
  <w:style w:type="paragraph" w:customStyle="1" w:styleId="ConsPlusNonformat">
    <w:name w:val="ConsPlusNonformat"/>
    <w:rsid w:val="00AB1D6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A24139"/>
    <w:pPr>
      <w:autoSpaceDE w:val="0"/>
      <w:autoSpaceDN w:val="0"/>
      <w:adjustRightInd w:val="0"/>
    </w:pPr>
    <w:rPr>
      <w:rFonts w:eastAsiaTheme="minorEastAsia"/>
      <w:sz w:val="28"/>
      <w:szCs w:val="28"/>
    </w:rPr>
  </w:style>
  <w:style w:type="character" w:customStyle="1" w:styleId="FontStyle16">
    <w:name w:val="Font Style16"/>
    <w:rsid w:val="00A406AF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1D24314CE6401E2EFC8E8D934FC0C03F64FDA1EC4BCB5811E047B32E5414A82F98C2782061BF0C48499BCEC5DB2525045240519DB769AA50BD4DCE0DCwAG" TargetMode="External"/><Relationship Id="rId18" Type="http://schemas.openxmlformats.org/officeDocument/2006/relationships/hyperlink" Target="consultantplus://offline/ref=6DAC7D8CF04BC8E04BB1CA20CF706A50D9663890CEF2D8C240DAFCF890DF505891152FC73F45CB4868BA6CEDm2D" TargetMode="External"/><Relationship Id="rId26" Type="http://schemas.openxmlformats.org/officeDocument/2006/relationships/hyperlink" Target="consultantplus://offline/ref=04DC95437D445E1F279FD08176781B34B02AA7D94EAAADB68E3C9D3CE317CB6DG5h9H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04DC95437D445E1F279FD08176781B34B02AA7D94EAAADB78C3C9D3CE317CB6DG5h9H" TargetMode="External"/><Relationship Id="rId34" Type="http://schemas.openxmlformats.org/officeDocument/2006/relationships/hyperlink" Target="consultantplus://offline/ref=04DC95437D445E1F279FD08176781B34B02AA7D94FACA9BE8A3C9D3CE317CB6D5908714D2F9B193DEE247DG9hFH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F5A95AA5D801054B47900DDFA7D7F3638EB80CF51015CEE8B56C534A964E7451EC65B333614F27B24xBB" TargetMode="External"/><Relationship Id="rId17" Type="http://schemas.openxmlformats.org/officeDocument/2006/relationships/hyperlink" Target="consultantplus://offline/ref=5555BC4CA4CF0E1FB465257D6D97BAED7D3AA09ADF36717F88A96829A61EBD78AA726498DEB86C9B4F0BF8OE6EH" TargetMode="External"/><Relationship Id="rId25" Type="http://schemas.openxmlformats.org/officeDocument/2006/relationships/hyperlink" Target="consultantplus://offline/ref=04DC95437D445E1F279FD08176781B34B02AA7D94EAAADB68D3C9D3CE317CB6DG5h9H" TargetMode="External"/><Relationship Id="rId33" Type="http://schemas.openxmlformats.org/officeDocument/2006/relationships/hyperlink" Target="consultantplus://offline/ref=04DC95437D445E1F279FD08176781B34B02AA7D94FACA9BE8A3C9D3CE317CB6D5908714D2F9B193DEE2774G9hDH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55BC4CA4CF0E1FB465257D6D97BAED7D3AA09ADF3676778EA96829A61EBD78AA726498DEB86C9B4F0BF8OE6EH" TargetMode="External"/><Relationship Id="rId20" Type="http://schemas.openxmlformats.org/officeDocument/2006/relationships/hyperlink" Target="consultantplus://offline/ref=04DC95437D445E1F279FD08176781B34B02AA7D94FAFA9BE893C9D3CE317CB6DG5h9H" TargetMode="External"/><Relationship Id="rId29" Type="http://schemas.openxmlformats.org/officeDocument/2006/relationships/hyperlink" Target="consultantplus://offline/ref=04DC95437D445E1F279FD08176781B34B02AA7D94EAAADB78A3C9D3CE317CB6DG5h9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1D24314CE6401E2EFC8E8D934FC0C03F64FDA1EC4BCB5811E047B32E5414A82F98C2782061BF0C48499BCEC5DB2525045240519DB769AA50BD4DCE0DCwAG" TargetMode="External"/><Relationship Id="rId24" Type="http://schemas.openxmlformats.org/officeDocument/2006/relationships/hyperlink" Target="consultantplus://offline/ref=04DC95437D445E1F279FD08176781B34B02AA7D94EAAADB68C3C9D3CE317CB6DG5h9H" TargetMode="External"/><Relationship Id="rId32" Type="http://schemas.openxmlformats.org/officeDocument/2006/relationships/hyperlink" Target="consultantplus://offline/ref=04DC95437D445E1F279FD08176781B34B02AA7D94EAAADB78E3C9D3CE317CB6D5908714D2F9B193DEE267BG9hDH" TargetMode="External"/><Relationship Id="rId37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55BC4CA4CF0E1FB465257D6D97BAED7D3AA09AD137787683A96829A61EBD78AA726498DEB86C9B4F08F9OE66H" TargetMode="External"/><Relationship Id="rId23" Type="http://schemas.openxmlformats.org/officeDocument/2006/relationships/hyperlink" Target="consultantplus://offline/ref=04DC95437D445E1F279FD08176781B34B02AA7D94EAAADB68B3C9D3CE317CB6DG5h9H" TargetMode="External"/><Relationship Id="rId28" Type="http://schemas.openxmlformats.org/officeDocument/2006/relationships/hyperlink" Target="consultantplus://offline/ref=04DC95437D445E1F279FD08176781B34B02AA7D94EAAADB6803C9D3CE317CB6DG5h9H" TargetMode="External"/><Relationship Id="rId36" Type="http://schemas.openxmlformats.org/officeDocument/2006/relationships/hyperlink" Target="consultantplus://offline/ref=04DC95437D445E1F279FD08176781B34B02AA7D94EA5AFBA8B3C9D3CE317CB6DG5h9H" TargetMode="External"/><Relationship Id="rId10" Type="http://schemas.openxmlformats.org/officeDocument/2006/relationships/hyperlink" Target="consultantplus://offline/ref=11A48089318A46FCCA3DC345994C0E393520D1928977DD60EE8635C2E05DCEC5848E20A436F0E7C3310AEF9BD3L3B" TargetMode="External"/><Relationship Id="rId19" Type="http://schemas.openxmlformats.org/officeDocument/2006/relationships/hyperlink" Target="consultantplus://offline/ref=880DEEAEA9496E3B94807BBCBFE61D2B24FD28A3F614242E0F878D528E15AAB98AF3BD4ED4C3456C83E982rBM9C" TargetMode="External"/><Relationship Id="rId31" Type="http://schemas.openxmlformats.org/officeDocument/2006/relationships/hyperlink" Target="consultantplus://offline/ref=04DC95437D445E1F279FD08176781B34B02AA7D94FAFADBA8C3C9D3CE317CB6DG5h9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37CDBFF1325D218F71FC135C092957B84E7CF1C3988FF98F7E4521BD1DB716AA1BAAE99609A02086FE92D6BAEn8tFB" TargetMode="External"/><Relationship Id="rId14" Type="http://schemas.openxmlformats.org/officeDocument/2006/relationships/hyperlink" Target="consultantplus://offline/ref=5555BC4CA4CF0E1FB465257D6D97BAED7D3AA09ADF33777F8BA96829A61EBD78AA726498DEB86C9B4F0BF9OE67H" TargetMode="External"/><Relationship Id="rId22" Type="http://schemas.openxmlformats.org/officeDocument/2006/relationships/hyperlink" Target="consultantplus://offline/ref=04DC95437D445E1F279FD08176781B34B02AA7D94FAFADBA8C3C9D3CE317CB6DG5h9H" TargetMode="External"/><Relationship Id="rId27" Type="http://schemas.openxmlformats.org/officeDocument/2006/relationships/hyperlink" Target="consultantplus://offline/ref=04DC95437D445E1F279FD08176781B34B02AA7D94EAAADB68F3C9D3CE317CB6DG5h9H" TargetMode="External"/><Relationship Id="rId30" Type="http://schemas.openxmlformats.org/officeDocument/2006/relationships/hyperlink" Target="consultantplus://offline/ref=04DC95437D445E1F279FD08176781B34B02AA7D94EA5AFBA8C3C9D3CE317CB6DG5h9H" TargetMode="External"/><Relationship Id="rId35" Type="http://schemas.openxmlformats.org/officeDocument/2006/relationships/hyperlink" Target="consultantplus://offline/ref=5BE73A29369604925EB0F5490DFACDDB11C33A9D9FF6502FB544946594FC8C1D50E3CABB2E11797E1810DC0B769C924629W9l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7FFFB-FE87-428D-BE2F-7D65FB06D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2080</TotalTime>
  <Pages>14</Pages>
  <Words>5534</Words>
  <Characters>31547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Zakon</vt:lpstr>
    </vt:vector>
  </TitlesOfParts>
  <Company>Совет народных депутатов</Company>
  <LinksUpToDate>false</LinksUpToDate>
  <CharactersWithSpaces>37007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Zakon</dc:title>
  <dc:creator>Цаплина Светлана Александровна</dc:creator>
  <cp:lastModifiedBy>morozova</cp:lastModifiedBy>
  <cp:revision>144</cp:revision>
  <cp:lastPrinted>2019-10-21T08:01:00Z</cp:lastPrinted>
  <dcterms:created xsi:type="dcterms:W3CDTF">2018-12-02T08:02:00Z</dcterms:created>
  <dcterms:modified xsi:type="dcterms:W3CDTF">2019-10-24T03:36:00Z</dcterms:modified>
</cp:coreProperties>
</file>