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48A" w:rsidRDefault="0070048A" w:rsidP="0070048A">
      <w:pPr>
        <w:spacing w:line="240" w:lineRule="exact"/>
        <w:jc w:val="center"/>
        <w:rPr>
          <w:b/>
          <w:szCs w:val="28"/>
        </w:rPr>
      </w:pPr>
    </w:p>
    <w:p w:rsidR="0070048A" w:rsidRPr="00927A09" w:rsidRDefault="0070048A" w:rsidP="0070048A">
      <w:pPr>
        <w:spacing w:line="240" w:lineRule="exact"/>
        <w:jc w:val="center"/>
        <w:rPr>
          <w:b/>
          <w:szCs w:val="28"/>
        </w:rPr>
      </w:pPr>
      <w:r>
        <w:rPr>
          <w:b/>
          <w:szCs w:val="28"/>
        </w:rPr>
        <w:t>ПОРЯДОК</w:t>
      </w:r>
    </w:p>
    <w:p w:rsidR="0070048A" w:rsidRPr="00927A09" w:rsidRDefault="0070048A" w:rsidP="0070048A">
      <w:pPr>
        <w:spacing w:line="240" w:lineRule="exact"/>
        <w:jc w:val="center"/>
        <w:rPr>
          <w:b/>
          <w:szCs w:val="28"/>
        </w:rPr>
      </w:pPr>
      <w:r w:rsidRPr="00927A09">
        <w:rPr>
          <w:b/>
          <w:szCs w:val="28"/>
        </w:rPr>
        <w:t>распределения дотаций на выравнивание бюджетной обеспеченности поселений</w:t>
      </w:r>
      <w:r>
        <w:rPr>
          <w:b/>
          <w:szCs w:val="28"/>
        </w:rPr>
        <w:t xml:space="preserve"> и определения критериев выравнивания финансовых возможностей поселений</w:t>
      </w:r>
    </w:p>
    <w:p w:rsidR="0070048A" w:rsidRDefault="0070048A" w:rsidP="00AF76CC">
      <w:pPr>
        <w:pStyle w:val="3"/>
        <w:spacing w:after="0"/>
        <w:jc w:val="center"/>
        <w:rPr>
          <w:rFonts w:ascii="Times New Roman" w:hAnsi="Times New Roman" w:cs="Times New Roman"/>
          <w:b w:val="0"/>
          <w:sz w:val="28"/>
          <w:szCs w:val="28"/>
        </w:rPr>
      </w:pPr>
      <w:r w:rsidRPr="009E3743">
        <w:rPr>
          <w:rFonts w:ascii="Times New Roman" w:hAnsi="Times New Roman" w:cs="Times New Roman"/>
          <w:b w:val="0"/>
          <w:sz w:val="28"/>
          <w:szCs w:val="28"/>
        </w:rPr>
        <w:t>(утверждена Законом Амурской области от 11.10.2011 № 529-ОЗ «О межбюджетных отношениях в Амурской области»)</w:t>
      </w:r>
    </w:p>
    <w:p w:rsidR="0070048A" w:rsidRDefault="0070048A" w:rsidP="0070048A"/>
    <w:p w:rsidR="00C322B9" w:rsidRPr="00841A1D" w:rsidRDefault="00C322B9" w:rsidP="00C322B9">
      <w:pPr>
        <w:spacing w:line="240" w:lineRule="exact"/>
        <w:ind w:firstLine="720"/>
        <w:jc w:val="both"/>
        <w:rPr>
          <w:b/>
          <w:szCs w:val="28"/>
        </w:rPr>
      </w:pPr>
      <w:r w:rsidRPr="00841A1D">
        <w:rPr>
          <w:b/>
          <w:szCs w:val="28"/>
        </w:rPr>
        <w:t xml:space="preserve">1. Определение </w:t>
      </w:r>
      <w:r>
        <w:rPr>
          <w:b/>
          <w:szCs w:val="28"/>
        </w:rPr>
        <w:t xml:space="preserve">общего </w:t>
      </w:r>
      <w:r w:rsidRPr="00841A1D">
        <w:rPr>
          <w:b/>
          <w:szCs w:val="28"/>
        </w:rPr>
        <w:t>объема дотаций на выравнивание бюджетной обеспеченности поселений</w:t>
      </w:r>
    </w:p>
    <w:p w:rsidR="00C322B9" w:rsidRPr="009E674A" w:rsidRDefault="00C322B9" w:rsidP="00C322B9">
      <w:pPr>
        <w:ind w:firstLine="720"/>
        <w:jc w:val="both"/>
        <w:rPr>
          <w:sz w:val="16"/>
          <w:szCs w:val="16"/>
        </w:rPr>
      </w:pPr>
    </w:p>
    <w:p w:rsidR="00C322B9" w:rsidRDefault="00C322B9" w:rsidP="00C322B9">
      <w:pPr>
        <w:pStyle w:val="ConsPlusNormal"/>
        <w:ind w:firstLine="709"/>
        <w:jc w:val="both"/>
        <w:rPr>
          <w:rFonts w:ascii="Times New Roman" w:hAnsi="Times New Roman" w:cs="Times New Roman"/>
          <w:sz w:val="28"/>
          <w:szCs w:val="28"/>
        </w:rPr>
      </w:pPr>
      <w:r w:rsidRPr="00361360">
        <w:rPr>
          <w:rFonts w:ascii="Times New Roman" w:hAnsi="Times New Roman" w:cs="Times New Roman"/>
          <w:sz w:val="28"/>
          <w:szCs w:val="28"/>
        </w:rPr>
        <w:t>Объем дотации на выравнивание бюджетной обеспеченности поселений, определяемый исходя из критерия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полномочий по решению вопросов местного значения на</w:t>
      </w:r>
      <w:r>
        <w:rPr>
          <w:rFonts w:ascii="Times New Roman" w:hAnsi="Times New Roman" w:cs="Times New Roman"/>
          <w:sz w:val="28"/>
          <w:szCs w:val="28"/>
        </w:rPr>
        <w:t xml:space="preserve"> очередной финансовый год, первый и второй годы планового периода рассчитывается по формуле:</w:t>
      </w:r>
    </w:p>
    <w:p w:rsidR="00C322B9" w:rsidRDefault="00C322B9" w:rsidP="00C322B9">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Дот = Кр</w:t>
      </w:r>
      <w:r>
        <w:rPr>
          <w:rFonts w:ascii="Times New Roman" w:hAnsi="Times New Roman" w:cs="Times New Roman"/>
          <w:sz w:val="28"/>
          <w:szCs w:val="28"/>
          <w:vertAlign w:val="subscript"/>
        </w:rPr>
        <w:t>выр</w:t>
      </w:r>
      <w:r>
        <w:rPr>
          <w:rFonts w:ascii="Times New Roman" w:hAnsi="Times New Roman" w:cs="Times New Roman"/>
          <w:sz w:val="28"/>
          <w:szCs w:val="28"/>
        </w:rPr>
        <w:t>×</w:t>
      </w:r>
      <w:r>
        <w:rPr>
          <w:rFonts w:ascii="Times New Roman" w:hAnsi="Times New Roman" w:cs="Times New Roman"/>
          <w:sz w:val="28"/>
          <w:szCs w:val="28"/>
          <w:lang w:val="en-US"/>
        </w:rPr>
        <w:t>N</w:t>
      </w:r>
      <w:r>
        <w:rPr>
          <w:rFonts w:ascii="Times New Roman" w:hAnsi="Times New Roman" w:cs="Times New Roman"/>
          <w:sz w:val="28"/>
          <w:szCs w:val="28"/>
        </w:rPr>
        <w:t>,</w:t>
      </w:r>
    </w:p>
    <w:p w:rsidR="00C322B9" w:rsidRPr="00683267" w:rsidRDefault="00C322B9" w:rsidP="00C322B9">
      <w:pPr>
        <w:ind w:firstLine="720"/>
        <w:jc w:val="both"/>
      </w:pPr>
      <w:r w:rsidRPr="00683267">
        <w:t>где:</w:t>
      </w:r>
    </w:p>
    <w:p w:rsidR="00C322B9" w:rsidRDefault="00C322B9" w:rsidP="00C322B9">
      <w:pPr>
        <w:ind w:firstLine="720"/>
        <w:jc w:val="both"/>
        <w:rPr>
          <w:szCs w:val="28"/>
        </w:rPr>
      </w:pPr>
      <w:r w:rsidRPr="00700268">
        <w:rPr>
          <w:szCs w:val="28"/>
        </w:rPr>
        <w:t xml:space="preserve">Дот – </w:t>
      </w:r>
      <w:r w:rsidRPr="00361360">
        <w:rPr>
          <w:szCs w:val="28"/>
        </w:rPr>
        <w:t>объем дотации на выравнивание бюджетной обеспеченности поселений, определяемый исходя из критерия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полномочий по решению вопросов местного значения</w:t>
      </w:r>
      <w:r>
        <w:rPr>
          <w:szCs w:val="28"/>
        </w:rPr>
        <w:t xml:space="preserve"> на очередной финансовый год (первый, второй годы планового периода);</w:t>
      </w:r>
    </w:p>
    <w:p w:rsidR="00C322B9" w:rsidRPr="00683267" w:rsidRDefault="00C322B9" w:rsidP="00C322B9">
      <w:pPr>
        <w:ind w:firstLine="720"/>
        <w:jc w:val="both"/>
      </w:pPr>
      <w:r>
        <w:rPr>
          <w:szCs w:val="28"/>
        </w:rPr>
        <w:t>Кр</w:t>
      </w:r>
      <w:r>
        <w:rPr>
          <w:szCs w:val="28"/>
          <w:vertAlign w:val="subscript"/>
        </w:rPr>
        <w:t>выр</w:t>
      </w:r>
      <w:r w:rsidRPr="00683267">
        <w:t xml:space="preserve"> – </w:t>
      </w:r>
      <w:r>
        <w:rPr>
          <w:szCs w:val="28"/>
        </w:rPr>
        <w:t>к</w:t>
      </w:r>
      <w:r w:rsidRPr="00700268">
        <w:rPr>
          <w:szCs w:val="28"/>
        </w:rPr>
        <w:t xml:space="preserve">ритерий выравнивания финансовых возможностей городских </w:t>
      </w:r>
      <w:r>
        <w:rPr>
          <w:szCs w:val="28"/>
        </w:rPr>
        <w:t xml:space="preserve">поселений </w:t>
      </w:r>
      <w:r w:rsidRPr="00700268">
        <w:rPr>
          <w:szCs w:val="28"/>
        </w:rPr>
        <w:t>(включая городские округа),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w:t>
      </w:r>
      <w:r w:rsidRPr="00683267">
        <w:t>;</w:t>
      </w:r>
    </w:p>
    <w:p w:rsidR="00C322B9" w:rsidRPr="004F288A" w:rsidRDefault="00C322B9" w:rsidP="00C322B9">
      <w:pPr>
        <w:pStyle w:val="ConsPlusNormal"/>
        <w:ind w:firstLine="709"/>
        <w:jc w:val="both"/>
        <w:rPr>
          <w:rFonts w:ascii="Times New Roman" w:hAnsi="Times New Roman" w:cs="Times New Roman"/>
          <w:sz w:val="28"/>
          <w:szCs w:val="28"/>
        </w:rPr>
      </w:pPr>
      <w:r w:rsidRPr="00700268">
        <w:rPr>
          <w:rFonts w:ascii="Times New Roman" w:hAnsi="Times New Roman" w:cs="Times New Roman"/>
          <w:sz w:val="28"/>
          <w:szCs w:val="28"/>
        </w:rPr>
        <w:t xml:space="preserve">N – численность населения </w:t>
      </w:r>
      <w:r>
        <w:rPr>
          <w:rFonts w:ascii="Times New Roman" w:hAnsi="Times New Roman" w:cs="Times New Roman"/>
          <w:sz w:val="28"/>
          <w:szCs w:val="28"/>
        </w:rPr>
        <w:t>области</w:t>
      </w:r>
      <w:r w:rsidRPr="00700268">
        <w:rPr>
          <w:rFonts w:ascii="Times New Roman" w:hAnsi="Times New Roman" w:cs="Times New Roman"/>
          <w:sz w:val="28"/>
          <w:szCs w:val="28"/>
        </w:rPr>
        <w:t xml:space="preserve"> на 01 января текущего года</w:t>
      </w:r>
      <w:r>
        <w:rPr>
          <w:rFonts w:ascii="Times New Roman" w:hAnsi="Times New Roman" w:cs="Times New Roman"/>
          <w:sz w:val="28"/>
          <w:szCs w:val="28"/>
        </w:rPr>
        <w:t>.</w:t>
      </w:r>
    </w:p>
    <w:p w:rsidR="00C322B9" w:rsidRDefault="00C322B9" w:rsidP="00C322B9">
      <w:pPr>
        <w:pStyle w:val="ConsPlusNormal"/>
        <w:ind w:firstLine="709"/>
        <w:jc w:val="both"/>
        <w:rPr>
          <w:rFonts w:ascii="Times New Roman" w:hAnsi="Times New Roman" w:cs="Times New Roman"/>
          <w:sz w:val="28"/>
          <w:szCs w:val="28"/>
        </w:rPr>
      </w:pPr>
      <w:r w:rsidRPr="00700268">
        <w:rPr>
          <w:rFonts w:ascii="Times New Roman" w:hAnsi="Times New Roman" w:cs="Times New Roman"/>
          <w:sz w:val="28"/>
          <w:szCs w:val="28"/>
        </w:rPr>
        <w:t xml:space="preserve">Критерий выравнивания финансовых возможностей городских </w:t>
      </w:r>
      <w:r>
        <w:rPr>
          <w:rFonts w:ascii="Times New Roman" w:hAnsi="Times New Roman" w:cs="Times New Roman"/>
          <w:sz w:val="28"/>
          <w:szCs w:val="28"/>
        </w:rPr>
        <w:t xml:space="preserve">поселений </w:t>
      </w:r>
      <w:r w:rsidRPr="00700268">
        <w:rPr>
          <w:rFonts w:ascii="Times New Roman" w:hAnsi="Times New Roman" w:cs="Times New Roman"/>
          <w:sz w:val="28"/>
          <w:szCs w:val="28"/>
        </w:rPr>
        <w:t xml:space="preserve">(включая городские округа),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отражает размер средств, предоставляемых из областного бюджета бюджетам городских </w:t>
      </w:r>
      <w:r>
        <w:rPr>
          <w:rFonts w:ascii="Times New Roman" w:hAnsi="Times New Roman" w:cs="Times New Roman"/>
          <w:sz w:val="28"/>
          <w:szCs w:val="28"/>
        </w:rPr>
        <w:t xml:space="preserve">поселений </w:t>
      </w:r>
      <w:r w:rsidRPr="00700268">
        <w:rPr>
          <w:rFonts w:ascii="Times New Roman" w:hAnsi="Times New Roman" w:cs="Times New Roman"/>
          <w:sz w:val="28"/>
          <w:szCs w:val="28"/>
        </w:rPr>
        <w:t xml:space="preserve">(включая городские округа), сельских поселений с учетом различий в объективных факторах и условиях, влияющих на стоимость предоставления муниципальных услуг, и выражается в рублях на человека. </w:t>
      </w:r>
    </w:p>
    <w:p w:rsidR="00C322B9" w:rsidRDefault="00C322B9" w:rsidP="00C322B9">
      <w:pPr>
        <w:pStyle w:val="ConsPlusNormal"/>
        <w:ind w:firstLine="709"/>
        <w:jc w:val="both"/>
        <w:rPr>
          <w:rFonts w:ascii="Times New Roman" w:hAnsi="Times New Roman" w:cs="Times New Roman"/>
          <w:sz w:val="28"/>
          <w:szCs w:val="28"/>
        </w:rPr>
      </w:pPr>
      <w:r w:rsidRPr="00EC12C3">
        <w:rPr>
          <w:rFonts w:ascii="Times New Roman" w:hAnsi="Times New Roman" w:cs="Times New Roman"/>
          <w:sz w:val="28"/>
          <w:szCs w:val="28"/>
        </w:rPr>
        <w:t>На очередной финансовый год критерий</w:t>
      </w:r>
      <w:r w:rsidRPr="00700268">
        <w:rPr>
          <w:rFonts w:ascii="Times New Roman" w:hAnsi="Times New Roman" w:cs="Times New Roman"/>
          <w:sz w:val="28"/>
          <w:szCs w:val="28"/>
        </w:rPr>
        <w:t xml:space="preserve"> выравнивания финансовых возможностей городских </w:t>
      </w:r>
      <w:r>
        <w:rPr>
          <w:rFonts w:ascii="Times New Roman" w:hAnsi="Times New Roman" w:cs="Times New Roman"/>
          <w:sz w:val="28"/>
          <w:szCs w:val="28"/>
        </w:rPr>
        <w:t xml:space="preserve">поселений </w:t>
      </w:r>
      <w:r w:rsidRPr="00700268">
        <w:rPr>
          <w:rFonts w:ascii="Times New Roman" w:hAnsi="Times New Roman" w:cs="Times New Roman"/>
          <w:sz w:val="28"/>
          <w:szCs w:val="28"/>
        </w:rPr>
        <w:t>(включая городские округа),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w:t>
      </w:r>
      <w:r>
        <w:rPr>
          <w:rFonts w:ascii="Times New Roman" w:hAnsi="Times New Roman" w:cs="Times New Roman"/>
          <w:sz w:val="28"/>
          <w:szCs w:val="28"/>
        </w:rPr>
        <w:t xml:space="preserve"> рассчитывается по формуле:</w:t>
      </w:r>
    </w:p>
    <w:p w:rsidR="00C322B9" w:rsidRDefault="00C322B9" w:rsidP="00C322B9">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Кр</w:t>
      </w:r>
      <w:r>
        <w:rPr>
          <w:rFonts w:ascii="Times New Roman" w:hAnsi="Times New Roman" w:cs="Times New Roman"/>
          <w:sz w:val="28"/>
          <w:szCs w:val="28"/>
          <w:vertAlign w:val="subscript"/>
        </w:rPr>
        <w:t>выр</w:t>
      </w:r>
      <w:r>
        <w:rPr>
          <w:rFonts w:ascii="Times New Roman" w:hAnsi="Times New Roman" w:cs="Times New Roman"/>
          <w:sz w:val="28"/>
          <w:szCs w:val="28"/>
        </w:rPr>
        <w:t>= Дот</w:t>
      </w:r>
      <w:r>
        <w:rPr>
          <w:rFonts w:ascii="Times New Roman" w:hAnsi="Times New Roman" w:cs="Times New Roman"/>
          <w:sz w:val="28"/>
          <w:szCs w:val="28"/>
          <w:vertAlign w:val="superscript"/>
          <w:lang w:val="en-US"/>
        </w:rPr>
        <w:t>j</w:t>
      </w:r>
      <w:r w:rsidRPr="00C23B0A">
        <w:rPr>
          <w:rFonts w:ascii="Times New Roman" w:hAnsi="Times New Roman" w:cs="Times New Roman"/>
          <w:sz w:val="28"/>
          <w:szCs w:val="28"/>
          <w:vertAlign w:val="superscript"/>
        </w:rPr>
        <w:t>-1</w:t>
      </w:r>
      <w:r>
        <w:rPr>
          <w:rFonts w:ascii="Times New Roman" w:hAnsi="Times New Roman" w:cs="Times New Roman"/>
          <w:sz w:val="28"/>
          <w:szCs w:val="28"/>
        </w:rPr>
        <w:t>×ИПЦ</w:t>
      </w:r>
      <w:r>
        <w:rPr>
          <w:rFonts w:ascii="Times New Roman" w:hAnsi="Times New Roman" w:cs="Times New Roman"/>
          <w:sz w:val="28"/>
          <w:szCs w:val="28"/>
          <w:vertAlign w:val="subscript"/>
          <w:lang w:val="en-US"/>
        </w:rPr>
        <w:t>j</w:t>
      </w:r>
      <w:r>
        <w:rPr>
          <w:rFonts w:ascii="Times New Roman" w:hAnsi="Times New Roman" w:cs="Times New Roman"/>
          <w:sz w:val="28"/>
          <w:szCs w:val="28"/>
        </w:rPr>
        <w:t>/ ∑ (</w:t>
      </w:r>
      <w:r>
        <w:rPr>
          <w:rFonts w:ascii="Times New Roman" w:hAnsi="Times New Roman" w:cs="Times New Roman"/>
          <w:sz w:val="28"/>
          <w:szCs w:val="28"/>
          <w:lang w:val="en-US"/>
        </w:rPr>
        <w:t>N</w:t>
      </w:r>
      <w:r>
        <w:rPr>
          <w:rFonts w:ascii="Times New Roman" w:hAnsi="Times New Roman" w:cs="Times New Roman"/>
          <w:sz w:val="28"/>
          <w:szCs w:val="28"/>
          <w:vertAlign w:val="subscript"/>
          <w:lang w:val="en-US"/>
        </w:rPr>
        <w:t>i</w:t>
      </w:r>
      <w:r>
        <w:rPr>
          <w:rFonts w:ascii="Times New Roman" w:hAnsi="Times New Roman" w:cs="Times New Roman"/>
          <w:sz w:val="28"/>
          <w:szCs w:val="28"/>
        </w:rPr>
        <w:t>×ИБР</w:t>
      </w:r>
      <w:r>
        <w:rPr>
          <w:rFonts w:ascii="Times New Roman" w:hAnsi="Times New Roman" w:cs="Times New Roman"/>
          <w:sz w:val="28"/>
          <w:szCs w:val="28"/>
          <w:vertAlign w:val="subscript"/>
          <w:lang w:val="en-US"/>
        </w:rPr>
        <w:t>i</w:t>
      </w:r>
      <w:r>
        <w:rPr>
          <w:rFonts w:ascii="Times New Roman" w:hAnsi="Times New Roman" w:cs="Times New Roman"/>
          <w:sz w:val="28"/>
          <w:szCs w:val="28"/>
        </w:rPr>
        <w:t>),</w:t>
      </w:r>
    </w:p>
    <w:p w:rsidR="00C322B9" w:rsidRPr="00C23B0A" w:rsidRDefault="00C322B9" w:rsidP="00C322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где:</w:t>
      </w:r>
    </w:p>
    <w:p w:rsidR="00C322B9" w:rsidRPr="00361360" w:rsidRDefault="00C322B9" w:rsidP="00C322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Дот</w:t>
      </w:r>
      <w:r>
        <w:rPr>
          <w:rFonts w:ascii="Times New Roman" w:hAnsi="Times New Roman" w:cs="Times New Roman"/>
          <w:sz w:val="28"/>
          <w:szCs w:val="28"/>
          <w:vertAlign w:val="superscript"/>
          <w:lang w:val="en-US"/>
        </w:rPr>
        <w:t>j</w:t>
      </w:r>
      <w:r w:rsidRPr="00C23B0A">
        <w:rPr>
          <w:rFonts w:ascii="Times New Roman" w:hAnsi="Times New Roman" w:cs="Times New Roman"/>
          <w:sz w:val="28"/>
          <w:szCs w:val="28"/>
          <w:vertAlign w:val="superscript"/>
        </w:rPr>
        <w:t>-1</w:t>
      </w:r>
      <w:r>
        <w:rPr>
          <w:rFonts w:ascii="Times New Roman" w:hAnsi="Times New Roman" w:cs="Times New Roman"/>
          <w:sz w:val="28"/>
          <w:szCs w:val="28"/>
        </w:rPr>
        <w:t xml:space="preserve"> – </w:t>
      </w:r>
      <w:r w:rsidRPr="00361360">
        <w:rPr>
          <w:rFonts w:ascii="Times New Roman" w:hAnsi="Times New Roman" w:cs="Times New Roman"/>
          <w:sz w:val="28"/>
          <w:szCs w:val="28"/>
        </w:rPr>
        <w:t>объем дотации, определенный исходя из критерия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полномочий по решению вопросов местного значения, на текущий финансовый год, рассчитанный при распределении дотации на выравнивание бюджетной обеспеченности поселений на текущий финансовый год;</w:t>
      </w:r>
    </w:p>
    <w:p w:rsidR="00C322B9" w:rsidRDefault="00C322B9" w:rsidP="00C322B9">
      <w:pPr>
        <w:pStyle w:val="ConsPlusNormal"/>
        <w:ind w:firstLine="709"/>
        <w:jc w:val="both"/>
        <w:rPr>
          <w:rFonts w:ascii="Times New Roman" w:hAnsi="Times New Roman" w:cs="Times New Roman"/>
          <w:sz w:val="28"/>
          <w:szCs w:val="28"/>
        </w:rPr>
      </w:pPr>
      <w:r w:rsidRPr="00361360">
        <w:rPr>
          <w:rFonts w:ascii="Times New Roman" w:hAnsi="Times New Roman" w:cs="Times New Roman"/>
          <w:sz w:val="28"/>
          <w:szCs w:val="28"/>
        </w:rPr>
        <w:t>ИПЦ</w:t>
      </w:r>
      <w:r w:rsidRPr="00361360">
        <w:rPr>
          <w:rFonts w:ascii="Times New Roman" w:hAnsi="Times New Roman" w:cs="Times New Roman"/>
          <w:sz w:val="28"/>
          <w:szCs w:val="28"/>
          <w:vertAlign w:val="subscript"/>
          <w:lang w:val="en-US"/>
        </w:rPr>
        <w:t>j</w:t>
      </w:r>
      <w:r w:rsidRPr="00361360">
        <w:rPr>
          <w:rFonts w:ascii="Times New Roman" w:hAnsi="Times New Roman" w:cs="Times New Roman"/>
          <w:sz w:val="28"/>
          <w:szCs w:val="28"/>
        </w:rPr>
        <w:t xml:space="preserve"> – индекс потребительских цен на очередной финансовый</w:t>
      </w:r>
      <w:r w:rsidRPr="001C5056">
        <w:rPr>
          <w:rFonts w:ascii="Times New Roman" w:hAnsi="Times New Roman" w:cs="Times New Roman"/>
          <w:sz w:val="28"/>
          <w:szCs w:val="28"/>
        </w:rPr>
        <w:t xml:space="preserve"> год в соответствии с вариантом  прогноза социально-экономического развития области, принятым для планирования областного бюджета на очередной финансовый год и плановый период</w:t>
      </w:r>
      <w:r>
        <w:rPr>
          <w:rFonts w:ascii="Times New Roman" w:hAnsi="Times New Roman" w:cs="Times New Roman"/>
          <w:sz w:val="28"/>
          <w:szCs w:val="28"/>
        </w:rPr>
        <w:t>;</w:t>
      </w:r>
    </w:p>
    <w:p w:rsidR="00C322B9" w:rsidRPr="00302FF3" w:rsidRDefault="00C322B9" w:rsidP="00C322B9">
      <w:pPr>
        <w:pStyle w:val="ConsPlusNormal"/>
        <w:ind w:firstLine="709"/>
        <w:jc w:val="both"/>
        <w:rPr>
          <w:rFonts w:ascii="Times New Roman" w:hAnsi="Times New Roman" w:cs="Times New Roman"/>
          <w:sz w:val="28"/>
          <w:szCs w:val="28"/>
        </w:rPr>
      </w:pPr>
      <w:r w:rsidRPr="00302FF3">
        <w:rPr>
          <w:rFonts w:ascii="Times New Roman" w:hAnsi="Times New Roman" w:cs="Times New Roman"/>
          <w:sz w:val="28"/>
          <w:szCs w:val="28"/>
        </w:rPr>
        <w:t>N</w:t>
      </w:r>
      <w:r w:rsidRPr="00302FF3">
        <w:rPr>
          <w:rFonts w:ascii="Times New Roman" w:hAnsi="Times New Roman" w:cs="Times New Roman"/>
          <w:sz w:val="28"/>
          <w:szCs w:val="28"/>
          <w:vertAlign w:val="subscript"/>
        </w:rPr>
        <w:t>i</w:t>
      </w:r>
      <w:r w:rsidRPr="00302FF3">
        <w:rPr>
          <w:rFonts w:ascii="Times New Roman" w:hAnsi="Times New Roman" w:cs="Times New Roman"/>
          <w:sz w:val="28"/>
          <w:szCs w:val="28"/>
        </w:rPr>
        <w:t xml:space="preserve"> – численность населения i-го городского</w:t>
      </w:r>
      <w:r>
        <w:rPr>
          <w:rFonts w:ascii="Times New Roman" w:hAnsi="Times New Roman" w:cs="Times New Roman"/>
          <w:sz w:val="28"/>
          <w:szCs w:val="28"/>
        </w:rPr>
        <w:t xml:space="preserve"> поселения </w:t>
      </w:r>
      <w:r w:rsidRPr="00700268">
        <w:rPr>
          <w:rFonts w:ascii="Times New Roman" w:hAnsi="Times New Roman" w:cs="Times New Roman"/>
          <w:sz w:val="28"/>
          <w:szCs w:val="28"/>
        </w:rPr>
        <w:t>(включая городские округа)</w:t>
      </w:r>
      <w:r w:rsidRPr="00302FF3">
        <w:rPr>
          <w:rFonts w:ascii="Times New Roman" w:hAnsi="Times New Roman" w:cs="Times New Roman"/>
          <w:sz w:val="28"/>
          <w:szCs w:val="28"/>
        </w:rPr>
        <w:t>, сельского поселения на 01 января текущего года;</w:t>
      </w:r>
    </w:p>
    <w:p w:rsidR="00C322B9" w:rsidRDefault="00C322B9" w:rsidP="00C322B9">
      <w:pPr>
        <w:pStyle w:val="ConsPlusNormal"/>
        <w:ind w:firstLine="709"/>
        <w:jc w:val="both"/>
        <w:rPr>
          <w:rFonts w:ascii="Times New Roman" w:hAnsi="Times New Roman" w:cs="Times New Roman"/>
          <w:sz w:val="28"/>
          <w:szCs w:val="28"/>
        </w:rPr>
      </w:pPr>
      <w:r w:rsidRPr="00302FF3">
        <w:rPr>
          <w:rFonts w:ascii="Times New Roman" w:hAnsi="Times New Roman" w:cs="Times New Roman"/>
          <w:sz w:val="28"/>
          <w:szCs w:val="28"/>
        </w:rPr>
        <w:t>ИБР</w:t>
      </w:r>
      <w:r w:rsidRPr="00302FF3">
        <w:rPr>
          <w:rFonts w:ascii="Times New Roman" w:hAnsi="Times New Roman" w:cs="Times New Roman"/>
          <w:sz w:val="28"/>
          <w:szCs w:val="28"/>
          <w:vertAlign w:val="subscript"/>
          <w:lang w:val="en-US"/>
        </w:rPr>
        <w:t>i</w:t>
      </w:r>
      <w:r w:rsidRPr="00302FF3">
        <w:rPr>
          <w:rFonts w:ascii="Times New Roman" w:hAnsi="Times New Roman" w:cs="Times New Roman"/>
          <w:sz w:val="28"/>
          <w:szCs w:val="28"/>
        </w:rPr>
        <w:t>– индекс бюджетных расходов</w:t>
      </w:r>
      <w:r>
        <w:rPr>
          <w:rFonts w:ascii="Times New Roman" w:hAnsi="Times New Roman" w:cs="Times New Roman"/>
          <w:sz w:val="28"/>
          <w:szCs w:val="28"/>
        </w:rPr>
        <w:t xml:space="preserve"> </w:t>
      </w:r>
      <w:r w:rsidRPr="00C52B19">
        <w:rPr>
          <w:rFonts w:ascii="Times New Roman" w:hAnsi="Times New Roman" w:cs="Times New Roman"/>
          <w:sz w:val="28"/>
          <w:szCs w:val="28"/>
        </w:rPr>
        <w:t>i-го городского</w:t>
      </w:r>
      <w:r>
        <w:rPr>
          <w:rFonts w:ascii="Times New Roman" w:hAnsi="Times New Roman" w:cs="Times New Roman"/>
          <w:sz w:val="28"/>
          <w:szCs w:val="28"/>
        </w:rPr>
        <w:t xml:space="preserve"> поселения </w:t>
      </w:r>
      <w:r w:rsidRPr="00700268">
        <w:rPr>
          <w:rFonts w:ascii="Times New Roman" w:hAnsi="Times New Roman" w:cs="Times New Roman"/>
          <w:sz w:val="28"/>
          <w:szCs w:val="28"/>
        </w:rPr>
        <w:t>(включая городские округа)</w:t>
      </w:r>
      <w:r w:rsidRPr="00C52B19">
        <w:rPr>
          <w:rFonts w:ascii="Times New Roman" w:hAnsi="Times New Roman" w:cs="Times New Roman"/>
          <w:sz w:val="28"/>
          <w:szCs w:val="28"/>
        </w:rPr>
        <w:t>, сельского поселения</w:t>
      </w:r>
      <w:r>
        <w:rPr>
          <w:rFonts w:ascii="Times New Roman" w:hAnsi="Times New Roman" w:cs="Times New Roman"/>
          <w:sz w:val="28"/>
          <w:szCs w:val="28"/>
        </w:rPr>
        <w:t xml:space="preserve"> на очередной финансовый год.</w:t>
      </w:r>
    </w:p>
    <w:p w:rsidR="00C322B9" w:rsidRDefault="00C322B9" w:rsidP="00C322B9">
      <w:pPr>
        <w:pStyle w:val="ConsPlusNormal"/>
        <w:ind w:firstLine="709"/>
        <w:jc w:val="both"/>
        <w:rPr>
          <w:rFonts w:ascii="Times New Roman" w:hAnsi="Times New Roman" w:cs="Times New Roman"/>
          <w:sz w:val="28"/>
          <w:szCs w:val="28"/>
        </w:rPr>
      </w:pPr>
      <w:r w:rsidRPr="00EC12C3">
        <w:rPr>
          <w:rFonts w:ascii="Times New Roman" w:hAnsi="Times New Roman" w:cs="Times New Roman"/>
          <w:sz w:val="28"/>
          <w:szCs w:val="28"/>
        </w:rPr>
        <w:t>На первый, второй годы планового периода</w:t>
      </w:r>
      <w:r>
        <w:rPr>
          <w:rFonts w:ascii="Times New Roman" w:hAnsi="Times New Roman" w:cs="Times New Roman"/>
          <w:sz w:val="28"/>
          <w:szCs w:val="28"/>
        </w:rPr>
        <w:t xml:space="preserve"> к</w:t>
      </w:r>
      <w:r w:rsidRPr="00700268">
        <w:rPr>
          <w:rFonts w:ascii="Times New Roman" w:hAnsi="Times New Roman" w:cs="Times New Roman"/>
          <w:sz w:val="28"/>
          <w:szCs w:val="28"/>
        </w:rPr>
        <w:t xml:space="preserve">ритерий выравнивания финансовых возможностей городских </w:t>
      </w:r>
      <w:r>
        <w:rPr>
          <w:rFonts w:ascii="Times New Roman" w:hAnsi="Times New Roman" w:cs="Times New Roman"/>
          <w:sz w:val="28"/>
          <w:szCs w:val="28"/>
        </w:rPr>
        <w:t xml:space="preserve">поселений </w:t>
      </w:r>
      <w:r w:rsidRPr="00700268">
        <w:rPr>
          <w:rFonts w:ascii="Times New Roman" w:hAnsi="Times New Roman" w:cs="Times New Roman"/>
          <w:sz w:val="28"/>
          <w:szCs w:val="28"/>
        </w:rPr>
        <w:t>(включая городские округа),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w:t>
      </w:r>
      <w:r>
        <w:rPr>
          <w:rFonts w:ascii="Times New Roman" w:hAnsi="Times New Roman" w:cs="Times New Roman"/>
          <w:sz w:val="28"/>
          <w:szCs w:val="28"/>
        </w:rPr>
        <w:t xml:space="preserve"> рассчитывается путем увеличения к</w:t>
      </w:r>
      <w:r w:rsidRPr="00700268">
        <w:rPr>
          <w:rFonts w:ascii="Times New Roman" w:hAnsi="Times New Roman" w:cs="Times New Roman"/>
          <w:sz w:val="28"/>
          <w:szCs w:val="28"/>
        </w:rPr>
        <w:t>ритери</w:t>
      </w:r>
      <w:r>
        <w:rPr>
          <w:rFonts w:ascii="Times New Roman" w:hAnsi="Times New Roman" w:cs="Times New Roman"/>
          <w:sz w:val="28"/>
          <w:szCs w:val="28"/>
        </w:rPr>
        <w:t>я</w:t>
      </w:r>
      <w:r w:rsidRPr="00700268">
        <w:rPr>
          <w:rFonts w:ascii="Times New Roman" w:hAnsi="Times New Roman" w:cs="Times New Roman"/>
          <w:sz w:val="28"/>
          <w:szCs w:val="28"/>
        </w:rPr>
        <w:t xml:space="preserve"> выравнивания финансовых возможностей городских </w:t>
      </w:r>
      <w:r>
        <w:rPr>
          <w:rFonts w:ascii="Times New Roman" w:hAnsi="Times New Roman" w:cs="Times New Roman"/>
          <w:sz w:val="28"/>
          <w:szCs w:val="28"/>
        </w:rPr>
        <w:t xml:space="preserve">поселений </w:t>
      </w:r>
      <w:r w:rsidRPr="00700268">
        <w:rPr>
          <w:rFonts w:ascii="Times New Roman" w:hAnsi="Times New Roman" w:cs="Times New Roman"/>
          <w:sz w:val="28"/>
          <w:szCs w:val="28"/>
        </w:rPr>
        <w:t>(включая городские округа), сельских поселений</w:t>
      </w:r>
      <w:r>
        <w:rPr>
          <w:rFonts w:ascii="Times New Roman" w:hAnsi="Times New Roman" w:cs="Times New Roman"/>
          <w:sz w:val="28"/>
          <w:szCs w:val="28"/>
        </w:rPr>
        <w:t xml:space="preserve"> на очередной финансовый год на индекс потребительских цен, </w:t>
      </w:r>
      <w:r w:rsidRPr="00907909">
        <w:rPr>
          <w:rFonts w:ascii="Times New Roman" w:hAnsi="Times New Roman" w:cs="Times New Roman"/>
          <w:sz w:val="28"/>
          <w:szCs w:val="28"/>
        </w:rPr>
        <w:t>определяемый на основе показателей прогноза социально-экономического развития области.</w:t>
      </w:r>
    </w:p>
    <w:p w:rsidR="00C322B9" w:rsidRPr="00354CE9" w:rsidRDefault="00C322B9" w:rsidP="00C322B9">
      <w:pPr>
        <w:pStyle w:val="31"/>
        <w:spacing w:after="0"/>
        <w:ind w:firstLine="709"/>
        <w:jc w:val="both"/>
        <w:rPr>
          <w:sz w:val="28"/>
          <w:szCs w:val="28"/>
        </w:rPr>
      </w:pPr>
      <w:r w:rsidRPr="00354CE9">
        <w:rPr>
          <w:sz w:val="28"/>
          <w:szCs w:val="28"/>
        </w:rPr>
        <w:t>Общий объем дотации на выравнивание бюджетной обеспеченности поселений на очередной финансовый год, первый и второй годы планового периода определяется по формуле:</w:t>
      </w:r>
    </w:p>
    <w:p w:rsidR="00C322B9" w:rsidRPr="00354CE9" w:rsidRDefault="00C322B9" w:rsidP="00C322B9">
      <w:pPr>
        <w:pStyle w:val="31"/>
        <w:spacing w:after="0"/>
        <w:ind w:firstLine="709"/>
        <w:jc w:val="center"/>
        <w:rPr>
          <w:sz w:val="28"/>
          <w:szCs w:val="28"/>
        </w:rPr>
      </w:pPr>
      <w:r w:rsidRPr="00354CE9">
        <w:rPr>
          <w:sz w:val="28"/>
          <w:szCs w:val="28"/>
        </w:rPr>
        <w:t>Д = Дот + ∑ Д</w:t>
      </w:r>
      <w:r w:rsidRPr="00354CE9">
        <w:rPr>
          <w:sz w:val="28"/>
          <w:szCs w:val="28"/>
          <w:vertAlign w:val="subscript"/>
        </w:rPr>
        <w:t>3</w:t>
      </w:r>
      <w:r w:rsidRPr="00354CE9">
        <w:rPr>
          <w:sz w:val="28"/>
          <w:szCs w:val="28"/>
          <w:vertAlign w:val="subscript"/>
          <w:lang w:val="en-US"/>
        </w:rPr>
        <w:t>i</w:t>
      </w:r>
      <w:r w:rsidRPr="00354CE9">
        <w:rPr>
          <w:sz w:val="28"/>
          <w:szCs w:val="28"/>
        </w:rPr>
        <w:t>,</w:t>
      </w:r>
    </w:p>
    <w:p w:rsidR="00C322B9" w:rsidRPr="00354CE9" w:rsidRDefault="00C322B9" w:rsidP="00C322B9">
      <w:pPr>
        <w:pStyle w:val="31"/>
        <w:spacing w:after="0"/>
        <w:ind w:firstLine="709"/>
        <w:jc w:val="both"/>
        <w:rPr>
          <w:sz w:val="28"/>
          <w:szCs w:val="28"/>
        </w:rPr>
      </w:pPr>
      <w:r w:rsidRPr="00354CE9">
        <w:rPr>
          <w:sz w:val="28"/>
          <w:szCs w:val="28"/>
        </w:rPr>
        <w:t>где:</w:t>
      </w:r>
    </w:p>
    <w:p w:rsidR="00C322B9" w:rsidRPr="00354CE9" w:rsidRDefault="00C322B9" w:rsidP="00C322B9">
      <w:pPr>
        <w:pStyle w:val="31"/>
        <w:spacing w:after="0"/>
        <w:ind w:firstLine="709"/>
        <w:jc w:val="both"/>
        <w:rPr>
          <w:sz w:val="28"/>
          <w:szCs w:val="28"/>
        </w:rPr>
      </w:pPr>
      <w:r w:rsidRPr="00354CE9">
        <w:rPr>
          <w:sz w:val="28"/>
          <w:szCs w:val="28"/>
        </w:rPr>
        <w:t>Д – общий объем дотации на выравнивание бюджетной обеспеченности поселений на очередной финансовый год (первый, второй год планового периода);</w:t>
      </w:r>
    </w:p>
    <w:p w:rsidR="00C322B9" w:rsidRPr="00354CE9" w:rsidRDefault="00C322B9" w:rsidP="00C322B9">
      <w:pPr>
        <w:pStyle w:val="ConsPlusNormal"/>
        <w:ind w:firstLine="709"/>
        <w:jc w:val="both"/>
        <w:rPr>
          <w:rFonts w:ascii="Times New Roman" w:hAnsi="Times New Roman" w:cs="Times New Roman"/>
          <w:sz w:val="28"/>
          <w:szCs w:val="28"/>
        </w:rPr>
      </w:pPr>
      <w:r w:rsidRPr="00354CE9">
        <w:rPr>
          <w:rFonts w:ascii="Times New Roman" w:hAnsi="Times New Roman" w:cs="Times New Roman"/>
          <w:sz w:val="28"/>
          <w:szCs w:val="28"/>
        </w:rPr>
        <w:t>Д</w:t>
      </w:r>
      <w:r w:rsidRPr="00354CE9">
        <w:rPr>
          <w:rFonts w:ascii="Times New Roman" w:hAnsi="Times New Roman" w:cs="Times New Roman"/>
          <w:sz w:val="28"/>
          <w:szCs w:val="28"/>
          <w:vertAlign w:val="subscript"/>
        </w:rPr>
        <w:t>3</w:t>
      </w:r>
      <w:r w:rsidRPr="00354CE9">
        <w:rPr>
          <w:rFonts w:ascii="Times New Roman" w:hAnsi="Times New Roman" w:cs="Times New Roman"/>
          <w:sz w:val="28"/>
          <w:szCs w:val="28"/>
          <w:vertAlign w:val="subscript"/>
          <w:lang w:val="en-US"/>
        </w:rPr>
        <w:t>i</w:t>
      </w:r>
      <w:r w:rsidRPr="00354CE9">
        <w:rPr>
          <w:rFonts w:ascii="Times New Roman" w:hAnsi="Times New Roman" w:cs="Times New Roman"/>
          <w:sz w:val="28"/>
          <w:szCs w:val="28"/>
        </w:rPr>
        <w:t xml:space="preserve"> – размер дотации </w:t>
      </w:r>
      <w:r w:rsidRPr="00354CE9">
        <w:rPr>
          <w:rFonts w:ascii="Times New Roman" w:hAnsi="Times New Roman" w:cs="Times New Roman"/>
          <w:sz w:val="28"/>
          <w:szCs w:val="28"/>
          <w:lang w:val="en-US"/>
        </w:rPr>
        <w:t>i</w:t>
      </w:r>
      <w:r w:rsidRPr="00354CE9">
        <w:rPr>
          <w:rFonts w:ascii="Times New Roman" w:hAnsi="Times New Roman" w:cs="Times New Roman"/>
          <w:sz w:val="28"/>
          <w:szCs w:val="28"/>
        </w:rPr>
        <w:t xml:space="preserve">-му городскому поселению (включая городские округа), сельскому поселению на очередной финансовый год (первый год планового периода), компенсирующий снижение размера дотации на очередной финансовый год (первый год планового периода), по сравнению с размером дотации, предусмотренным на первый год планового периода (второй год планового периода) законом об областном бюджете на текущий финансовый год и плановый период </w:t>
      </w:r>
      <w:r w:rsidRPr="00354CE9">
        <w:rPr>
          <w:rFonts w:ascii="Times New Roman" w:hAnsi="Times New Roman" w:cs="Times New Roman"/>
          <w:sz w:val="28"/>
          <w:szCs w:val="28"/>
          <w:lang w:val="en-US"/>
        </w:rPr>
        <w:t>i</w:t>
      </w:r>
      <w:r w:rsidRPr="00354CE9">
        <w:rPr>
          <w:rFonts w:ascii="Times New Roman" w:hAnsi="Times New Roman" w:cs="Times New Roman"/>
          <w:sz w:val="28"/>
          <w:szCs w:val="28"/>
        </w:rPr>
        <w:t xml:space="preserve">-му муниципальному образованию. Определяется в соответствии с разделом 3 настоящего Порядка. На второй год планового периода принимается нулевое значение размера указанной дотации </w:t>
      </w:r>
      <w:r w:rsidRPr="00354CE9">
        <w:rPr>
          <w:rFonts w:ascii="Times New Roman" w:hAnsi="Times New Roman" w:cs="Times New Roman"/>
          <w:sz w:val="28"/>
          <w:szCs w:val="28"/>
          <w:lang w:val="en-US"/>
        </w:rPr>
        <w:t>i</w:t>
      </w:r>
      <w:r w:rsidRPr="00354CE9">
        <w:rPr>
          <w:rFonts w:ascii="Times New Roman" w:hAnsi="Times New Roman" w:cs="Times New Roman"/>
          <w:sz w:val="28"/>
          <w:szCs w:val="28"/>
        </w:rPr>
        <w:t>-му городскому поселению (включая городские округа), сельскому поселению.</w:t>
      </w:r>
    </w:p>
    <w:p w:rsidR="00C322B9" w:rsidRDefault="00C322B9" w:rsidP="00C322B9">
      <w:pPr>
        <w:ind w:firstLine="709"/>
        <w:jc w:val="both"/>
        <w:rPr>
          <w:szCs w:val="28"/>
        </w:rPr>
      </w:pPr>
    </w:p>
    <w:p w:rsidR="00C322B9" w:rsidRPr="00EE5DEF" w:rsidRDefault="00C322B9" w:rsidP="00C322B9">
      <w:pPr>
        <w:ind w:firstLine="709"/>
        <w:jc w:val="both"/>
        <w:rPr>
          <w:szCs w:val="28"/>
        </w:rPr>
      </w:pPr>
    </w:p>
    <w:p w:rsidR="00C322B9" w:rsidRPr="00927A09" w:rsidRDefault="00C322B9" w:rsidP="00C322B9">
      <w:pPr>
        <w:ind w:firstLine="709"/>
        <w:jc w:val="both"/>
        <w:rPr>
          <w:szCs w:val="28"/>
        </w:rPr>
      </w:pPr>
      <w:r>
        <w:rPr>
          <w:b/>
          <w:szCs w:val="28"/>
        </w:rPr>
        <w:lastRenderedPageBreak/>
        <w:t xml:space="preserve">2. </w:t>
      </w:r>
      <w:r w:rsidRPr="00B70A1A">
        <w:rPr>
          <w:b/>
          <w:szCs w:val="28"/>
        </w:rPr>
        <w:t xml:space="preserve">Расчет уровня бюджетной обеспеченности </w:t>
      </w:r>
      <w:r>
        <w:rPr>
          <w:b/>
          <w:szCs w:val="28"/>
        </w:rPr>
        <w:t>поселений</w:t>
      </w:r>
    </w:p>
    <w:p w:rsidR="00C322B9" w:rsidRPr="008B1A20" w:rsidRDefault="00C322B9" w:rsidP="00C322B9">
      <w:pPr>
        <w:ind w:firstLine="709"/>
        <w:rPr>
          <w:szCs w:val="28"/>
        </w:rPr>
      </w:pPr>
    </w:p>
    <w:p w:rsidR="00C322B9" w:rsidRPr="00927A09" w:rsidRDefault="00C322B9" w:rsidP="00C322B9">
      <w:pPr>
        <w:ind w:firstLine="709"/>
        <w:jc w:val="both"/>
        <w:rPr>
          <w:b/>
          <w:szCs w:val="28"/>
        </w:rPr>
      </w:pPr>
      <w:r>
        <w:rPr>
          <w:b/>
          <w:szCs w:val="28"/>
        </w:rPr>
        <w:t>2.1.</w:t>
      </w:r>
      <w:r w:rsidRPr="00B70A1A">
        <w:rPr>
          <w:b/>
          <w:szCs w:val="28"/>
        </w:rPr>
        <w:t xml:space="preserve">Уровень расчетной бюджетной обеспеченности </w:t>
      </w:r>
      <w:r>
        <w:rPr>
          <w:b/>
          <w:szCs w:val="28"/>
        </w:rPr>
        <w:t>поселений</w:t>
      </w:r>
    </w:p>
    <w:p w:rsidR="00C322B9" w:rsidRDefault="00C322B9" w:rsidP="00C322B9">
      <w:pPr>
        <w:widowControl w:val="0"/>
        <w:ind w:firstLine="720"/>
        <w:jc w:val="both"/>
        <w:rPr>
          <w:szCs w:val="28"/>
        </w:rPr>
      </w:pPr>
      <w:r>
        <w:rPr>
          <w:szCs w:val="28"/>
        </w:rPr>
        <w:t xml:space="preserve">Определение </w:t>
      </w:r>
      <w:r w:rsidRPr="00927A09">
        <w:rPr>
          <w:szCs w:val="28"/>
        </w:rPr>
        <w:t xml:space="preserve">уровня расчетной бюджетной обеспеченности поселения производится </w:t>
      </w:r>
      <w:r>
        <w:rPr>
          <w:szCs w:val="28"/>
        </w:rPr>
        <w:t xml:space="preserve">отдельно для городских поселений (включая городские округа) и сельских поселений </w:t>
      </w:r>
      <w:r w:rsidRPr="00927A09">
        <w:rPr>
          <w:szCs w:val="28"/>
        </w:rPr>
        <w:t>по формуле:</w:t>
      </w:r>
    </w:p>
    <w:p w:rsidR="00C322B9" w:rsidRPr="00927A09" w:rsidRDefault="00C322B9" w:rsidP="00C322B9">
      <w:pPr>
        <w:widowControl w:val="0"/>
        <w:ind w:firstLine="720"/>
        <w:jc w:val="center"/>
        <w:rPr>
          <w:szCs w:val="28"/>
        </w:rPr>
      </w:pPr>
      <w:r w:rsidRPr="00BB055A">
        <w:rPr>
          <w:position w:val="-30"/>
          <w:szCs w:val="28"/>
        </w:rPr>
        <w:object w:dxaOrig="15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41.25pt" o:ole="">
            <v:imagedata r:id="rId8" o:title=""/>
          </v:shape>
          <o:OLEObject Type="Embed" ProgID="Equation.3" ShapeID="_x0000_i1025" DrawAspect="Content" ObjectID="_1566310846" r:id="rId9"/>
        </w:object>
      </w:r>
      <w:r>
        <w:rPr>
          <w:szCs w:val="28"/>
        </w:rPr>
        <w:t>,</w:t>
      </w:r>
    </w:p>
    <w:p w:rsidR="00C322B9" w:rsidRPr="00927A09" w:rsidRDefault="00C322B9" w:rsidP="00C322B9">
      <w:pPr>
        <w:widowControl w:val="0"/>
        <w:ind w:firstLine="709"/>
        <w:jc w:val="both"/>
        <w:rPr>
          <w:szCs w:val="28"/>
        </w:rPr>
      </w:pPr>
      <w:r w:rsidRPr="00927A09">
        <w:rPr>
          <w:szCs w:val="28"/>
        </w:rPr>
        <w:t xml:space="preserve">где: </w:t>
      </w:r>
    </w:p>
    <w:p w:rsidR="00C322B9" w:rsidRPr="00927A09" w:rsidRDefault="00C322B9" w:rsidP="00C322B9">
      <w:pPr>
        <w:widowControl w:val="0"/>
        <w:ind w:firstLine="709"/>
        <w:jc w:val="both"/>
        <w:rPr>
          <w:szCs w:val="28"/>
        </w:rPr>
      </w:pPr>
      <w:r w:rsidRPr="00927A09">
        <w:rPr>
          <w:szCs w:val="28"/>
        </w:rPr>
        <w:t>УБО</w:t>
      </w:r>
      <w:r w:rsidRPr="00927A09">
        <w:rPr>
          <w:szCs w:val="28"/>
          <w:vertAlign w:val="subscript"/>
          <w:lang w:val="en-US"/>
        </w:rPr>
        <w:t>i</w:t>
      </w:r>
      <w:r w:rsidRPr="00927A09">
        <w:rPr>
          <w:szCs w:val="28"/>
        </w:rPr>
        <w:t xml:space="preserve">– уровень расчетной бюджетной обеспеченности </w:t>
      </w:r>
      <w:r w:rsidRPr="00927A09">
        <w:rPr>
          <w:szCs w:val="28"/>
          <w:lang w:val="en-US"/>
        </w:rPr>
        <w:t>i</w:t>
      </w:r>
      <w:r w:rsidRPr="00927A09">
        <w:rPr>
          <w:szCs w:val="28"/>
        </w:rPr>
        <w:t>-го поселения;</w:t>
      </w:r>
    </w:p>
    <w:p w:rsidR="00C322B9" w:rsidRPr="00927A09" w:rsidRDefault="00C322B9" w:rsidP="00C322B9">
      <w:pPr>
        <w:widowControl w:val="0"/>
        <w:ind w:firstLine="709"/>
        <w:jc w:val="both"/>
        <w:rPr>
          <w:szCs w:val="28"/>
        </w:rPr>
      </w:pPr>
      <w:r w:rsidRPr="00927A09">
        <w:rPr>
          <w:szCs w:val="28"/>
        </w:rPr>
        <w:t>ИНП</w:t>
      </w:r>
      <w:r w:rsidRPr="00927A09">
        <w:rPr>
          <w:szCs w:val="28"/>
          <w:vertAlign w:val="subscript"/>
          <w:lang w:val="en-US"/>
        </w:rPr>
        <w:t>i</w:t>
      </w:r>
      <w:r w:rsidRPr="00927A09">
        <w:rPr>
          <w:szCs w:val="28"/>
        </w:rPr>
        <w:t xml:space="preserve"> – индекс налогового потенциала </w:t>
      </w:r>
      <w:r w:rsidRPr="00927A09">
        <w:rPr>
          <w:szCs w:val="28"/>
          <w:lang w:val="en-US"/>
        </w:rPr>
        <w:t>i</w:t>
      </w:r>
      <w:r w:rsidRPr="00927A09">
        <w:rPr>
          <w:szCs w:val="28"/>
        </w:rPr>
        <w:t>-го поселения.</w:t>
      </w:r>
    </w:p>
    <w:p w:rsidR="00C322B9" w:rsidRDefault="00C322B9" w:rsidP="00C322B9">
      <w:pPr>
        <w:ind w:firstLine="720"/>
        <w:jc w:val="both"/>
        <w:rPr>
          <w:b/>
          <w:szCs w:val="28"/>
        </w:rPr>
      </w:pPr>
    </w:p>
    <w:p w:rsidR="00C322B9" w:rsidRPr="00683267" w:rsidRDefault="00C322B9" w:rsidP="00C322B9">
      <w:pPr>
        <w:widowControl w:val="0"/>
        <w:ind w:firstLine="720"/>
        <w:jc w:val="both"/>
        <w:rPr>
          <w:b/>
        </w:rPr>
      </w:pPr>
      <w:r w:rsidRPr="00683267">
        <w:rPr>
          <w:b/>
        </w:rPr>
        <w:t>2.2. Индекс налогового потенциала поселений</w:t>
      </w:r>
    </w:p>
    <w:p w:rsidR="00C322B9" w:rsidRDefault="00C322B9" w:rsidP="00C322B9">
      <w:pPr>
        <w:widowControl w:val="0"/>
        <w:ind w:firstLine="720"/>
        <w:jc w:val="both"/>
      </w:pPr>
      <w:r w:rsidRPr="00683267">
        <w:t xml:space="preserve">Индекс налогового потенциала </w:t>
      </w:r>
      <w:r>
        <w:rPr>
          <w:szCs w:val="28"/>
        </w:rPr>
        <w:t xml:space="preserve">городского поселения </w:t>
      </w:r>
      <w:r>
        <w:t xml:space="preserve">(включая городские округа) </w:t>
      </w:r>
      <w:r w:rsidRPr="00683267">
        <w:t xml:space="preserve">– отношение налогового потенциала </w:t>
      </w:r>
      <w:r>
        <w:rPr>
          <w:szCs w:val="28"/>
        </w:rPr>
        <w:t xml:space="preserve">городского </w:t>
      </w:r>
      <w:r w:rsidRPr="00683267">
        <w:t xml:space="preserve">поселения </w:t>
      </w:r>
      <w:r>
        <w:t xml:space="preserve">(городского округа) </w:t>
      </w:r>
      <w:r w:rsidRPr="00683267">
        <w:t xml:space="preserve">в расчете на одного жителя к аналогичному показателю в среднем по всем </w:t>
      </w:r>
      <w:r>
        <w:rPr>
          <w:szCs w:val="28"/>
        </w:rPr>
        <w:t xml:space="preserve">городским </w:t>
      </w:r>
      <w:r w:rsidRPr="00683267">
        <w:t xml:space="preserve">поселениям </w:t>
      </w:r>
      <w:r>
        <w:t xml:space="preserve">(включая городские округа) </w:t>
      </w:r>
      <w:r w:rsidRPr="00683267">
        <w:t>области.</w:t>
      </w:r>
    </w:p>
    <w:p w:rsidR="00C322B9" w:rsidRDefault="00C322B9" w:rsidP="00C322B9">
      <w:pPr>
        <w:widowControl w:val="0"/>
        <w:ind w:firstLine="720"/>
        <w:jc w:val="both"/>
      </w:pPr>
      <w:r w:rsidRPr="00683267">
        <w:t xml:space="preserve">Индекс налогового потенциала </w:t>
      </w:r>
      <w:r>
        <w:t>сельского</w:t>
      </w:r>
      <w:r>
        <w:rPr>
          <w:szCs w:val="28"/>
        </w:rPr>
        <w:t xml:space="preserve"> поселения</w:t>
      </w:r>
      <w:r w:rsidRPr="00683267">
        <w:t xml:space="preserve"> – отношение налогового потенциала </w:t>
      </w:r>
      <w:r>
        <w:rPr>
          <w:szCs w:val="28"/>
        </w:rPr>
        <w:t xml:space="preserve">сельского </w:t>
      </w:r>
      <w:r w:rsidRPr="00683267">
        <w:t xml:space="preserve">поселения в расчете на одного жителя к аналогичному показателю в среднем по всем </w:t>
      </w:r>
      <w:r>
        <w:rPr>
          <w:szCs w:val="28"/>
        </w:rPr>
        <w:t xml:space="preserve">сельским </w:t>
      </w:r>
      <w:r w:rsidRPr="00683267">
        <w:t>поселениям области.</w:t>
      </w:r>
    </w:p>
    <w:p w:rsidR="00C322B9" w:rsidRPr="00683267" w:rsidRDefault="00C322B9" w:rsidP="00C322B9">
      <w:pPr>
        <w:widowControl w:val="0"/>
        <w:ind w:firstLine="720"/>
        <w:jc w:val="both"/>
      </w:pPr>
      <w:r w:rsidRPr="00683267">
        <w:t xml:space="preserve">Индекс налогового потенциала </w:t>
      </w:r>
      <w:r>
        <w:rPr>
          <w:szCs w:val="28"/>
        </w:rPr>
        <w:t xml:space="preserve">городского поселения (включая городские округа), сельского </w:t>
      </w:r>
      <w:r w:rsidRPr="00683267">
        <w:t>поселения рассчитывается по формуле:</w:t>
      </w:r>
    </w:p>
    <w:p w:rsidR="00C322B9" w:rsidRPr="00683267" w:rsidRDefault="00C322B9" w:rsidP="00C322B9">
      <w:pPr>
        <w:ind w:firstLine="720"/>
        <w:jc w:val="center"/>
      </w:pPr>
      <w:r w:rsidRPr="00B949CB">
        <w:rPr>
          <w:position w:val="-46"/>
        </w:rPr>
        <w:object w:dxaOrig="1800" w:dyaOrig="1080">
          <v:shape id="_x0000_i1026" type="#_x0000_t75" style="width:101.25pt;height:61.5pt" o:ole="">
            <v:imagedata r:id="rId10" o:title=""/>
          </v:shape>
          <o:OLEObject Type="Embed" ProgID="Equation.3" ShapeID="_x0000_i1026" DrawAspect="Content" ObjectID="_1566310847" r:id="rId11"/>
        </w:object>
      </w:r>
      <w:r w:rsidRPr="00683267">
        <w:t>,</w:t>
      </w:r>
    </w:p>
    <w:p w:rsidR="00C322B9" w:rsidRPr="00683267" w:rsidRDefault="00C322B9" w:rsidP="00C322B9">
      <w:pPr>
        <w:ind w:firstLine="720"/>
        <w:jc w:val="both"/>
      </w:pPr>
      <w:r w:rsidRPr="00683267">
        <w:t>где:</w:t>
      </w:r>
    </w:p>
    <w:p w:rsidR="00C322B9" w:rsidRPr="00683267" w:rsidRDefault="00C322B9" w:rsidP="00C322B9">
      <w:pPr>
        <w:ind w:firstLine="720"/>
        <w:jc w:val="both"/>
      </w:pPr>
      <w:r w:rsidRPr="00683267">
        <w:t>НП</w:t>
      </w:r>
      <w:r w:rsidRPr="00683267">
        <w:rPr>
          <w:vertAlign w:val="subscript"/>
        </w:rPr>
        <w:t>i</w:t>
      </w:r>
      <w:r w:rsidRPr="00683267">
        <w:t xml:space="preserve"> – налоговый потенциал i-го</w:t>
      </w:r>
      <w:r>
        <w:t xml:space="preserve"> </w:t>
      </w:r>
      <w:r>
        <w:rPr>
          <w:szCs w:val="28"/>
        </w:rPr>
        <w:t xml:space="preserve">городского поселения (включая городские округа), сельского </w:t>
      </w:r>
      <w:r w:rsidRPr="00683267">
        <w:t>поселения;</w:t>
      </w:r>
    </w:p>
    <w:p w:rsidR="00C322B9" w:rsidRPr="00683267" w:rsidRDefault="00C322B9" w:rsidP="00C322B9">
      <w:pPr>
        <w:ind w:firstLine="720"/>
        <w:jc w:val="both"/>
      </w:pPr>
      <w:r w:rsidRPr="00683267">
        <w:t>N</w:t>
      </w:r>
      <w:r w:rsidRPr="00683267">
        <w:rPr>
          <w:vertAlign w:val="subscript"/>
        </w:rPr>
        <w:t>i</w:t>
      </w:r>
      <w:r w:rsidRPr="00683267">
        <w:t xml:space="preserve"> – численность населения i-го</w:t>
      </w:r>
      <w:r>
        <w:t xml:space="preserve"> </w:t>
      </w:r>
      <w:r>
        <w:rPr>
          <w:szCs w:val="28"/>
        </w:rPr>
        <w:t xml:space="preserve">городского поселения (включая городские округа), сельского </w:t>
      </w:r>
      <w:r w:rsidRPr="00683267">
        <w:t>поселения на 01 января текущего года;</w:t>
      </w:r>
    </w:p>
    <w:p w:rsidR="00C322B9" w:rsidRPr="00683267" w:rsidRDefault="00C322B9" w:rsidP="00C322B9">
      <w:pPr>
        <w:ind w:firstLine="720"/>
        <w:jc w:val="both"/>
      </w:pPr>
      <w:r w:rsidRPr="00683267">
        <w:t>НП</w:t>
      </w:r>
      <w:r>
        <w:rPr>
          <w:vertAlign w:val="subscript"/>
        </w:rPr>
        <w:t>п</w:t>
      </w:r>
      <w:r w:rsidRPr="00683267">
        <w:t xml:space="preserve"> – налоговый потенциал всех </w:t>
      </w:r>
      <w:r>
        <w:t xml:space="preserve">городских </w:t>
      </w:r>
      <w:r>
        <w:rPr>
          <w:szCs w:val="28"/>
        </w:rPr>
        <w:t>поселений (включая городские округа)</w:t>
      </w:r>
      <w:r>
        <w:t xml:space="preserve">, сельских </w:t>
      </w:r>
      <w:r w:rsidRPr="00683267">
        <w:t>поселений области;</w:t>
      </w:r>
    </w:p>
    <w:p w:rsidR="00C322B9" w:rsidRDefault="00C322B9" w:rsidP="00C322B9">
      <w:pPr>
        <w:ind w:firstLine="720"/>
        <w:jc w:val="both"/>
      </w:pPr>
      <w:r w:rsidRPr="00683267">
        <w:t>N</w:t>
      </w:r>
      <w:r>
        <w:rPr>
          <w:vertAlign w:val="subscript"/>
        </w:rPr>
        <w:t>п</w:t>
      </w:r>
      <w:r w:rsidRPr="00683267">
        <w:t xml:space="preserve"> – численность населения </w:t>
      </w:r>
      <w:r>
        <w:t xml:space="preserve">всех городских </w:t>
      </w:r>
      <w:r>
        <w:rPr>
          <w:szCs w:val="28"/>
        </w:rPr>
        <w:t>поселений (включая городские округа)</w:t>
      </w:r>
      <w:r>
        <w:t xml:space="preserve">, сельских </w:t>
      </w:r>
      <w:r w:rsidRPr="00683267">
        <w:t>поселений области на 01 января текущего года.</w:t>
      </w:r>
    </w:p>
    <w:p w:rsidR="00C322B9" w:rsidRPr="00683267" w:rsidRDefault="00C322B9" w:rsidP="00C322B9">
      <w:pPr>
        <w:ind w:firstLine="720"/>
        <w:jc w:val="both"/>
      </w:pPr>
      <w:r w:rsidRPr="00683267">
        <w:t xml:space="preserve">В случае, если представленные территориальным органом Федеральной службы государственной статистики по Амурской области показатели по численности постоянного населения поселений, входящих в состав муниципального района, по данным похозяйственного учета больше (меньше) показателей по численности постоянного населения района по оценке, произведенной по итогам Всероссийской переписи населения на основе годовых разработок естественного движения и миграции населения, показатель численности постоянного населения поселений, входящих в состав муниципального района, уменьшается (увеличивается) пропорционально численности постоянного населения района по оценке, произведенной по </w:t>
      </w:r>
      <w:r w:rsidRPr="00683267">
        <w:lastRenderedPageBreak/>
        <w:t>итогам Всероссийской переписи населения на основе годовых разработок естественного движения и миграции населения.</w:t>
      </w:r>
    </w:p>
    <w:p w:rsidR="00C322B9" w:rsidRPr="00683267" w:rsidRDefault="00C322B9" w:rsidP="00C322B9">
      <w:pPr>
        <w:ind w:firstLine="720"/>
        <w:jc w:val="both"/>
      </w:pPr>
      <w:r w:rsidRPr="00683267">
        <w:t xml:space="preserve">Налоговый потенциал </w:t>
      </w:r>
      <w:r>
        <w:rPr>
          <w:szCs w:val="28"/>
        </w:rPr>
        <w:t xml:space="preserve">городского поселения (включая городские округа), сельского </w:t>
      </w:r>
      <w:r w:rsidRPr="00683267">
        <w:t>поселения рассчитывается по формуле:</w:t>
      </w:r>
    </w:p>
    <w:p w:rsidR="00C322B9" w:rsidRPr="00683267" w:rsidRDefault="00C322B9" w:rsidP="00C322B9">
      <w:pPr>
        <w:ind w:firstLine="720"/>
        <w:jc w:val="center"/>
      </w:pPr>
      <w:r w:rsidRPr="00683267">
        <w:t>НП</w:t>
      </w:r>
      <w:r w:rsidRPr="00683267">
        <w:rPr>
          <w:vertAlign w:val="subscript"/>
        </w:rPr>
        <w:t>i</w:t>
      </w:r>
      <w:r w:rsidRPr="00683267">
        <w:t xml:space="preserve">  = НП</w:t>
      </w:r>
      <w:r w:rsidRPr="00683267">
        <w:rPr>
          <w:vertAlign w:val="subscript"/>
        </w:rPr>
        <w:t>НДФЛi</w:t>
      </w:r>
      <w:r w:rsidRPr="00683267">
        <w:t xml:space="preserve"> + НП</w:t>
      </w:r>
      <w:r w:rsidRPr="00683267">
        <w:rPr>
          <w:vertAlign w:val="subscript"/>
        </w:rPr>
        <w:t>ЕСХНi</w:t>
      </w:r>
      <w:r w:rsidRPr="00683267">
        <w:t xml:space="preserve"> + НП</w:t>
      </w:r>
      <w:r w:rsidRPr="00683267">
        <w:rPr>
          <w:vertAlign w:val="subscript"/>
        </w:rPr>
        <w:t>НИФЛi</w:t>
      </w:r>
      <w:r w:rsidRPr="00683267">
        <w:t xml:space="preserve"> + НП</w:t>
      </w:r>
      <w:r w:rsidRPr="00683267">
        <w:rPr>
          <w:vertAlign w:val="subscript"/>
        </w:rPr>
        <w:t>ЗНi</w:t>
      </w:r>
      <w:r w:rsidRPr="00683267">
        <w:t>+ НП</w:t>
      </w:r>
      <w:r w:rsidRPr="00683267">
        <w:rPr>
          <w:vertAlign w:val="subscript"/>
        </w:rPr>
        <w:t>АКЦ</w:t>
      </w:r>
      <w:r w:rsidRPr="00683267">
        <w:rPr>
          <w:vertAlign w:val="subscript"/>
          <w:lang w:val="en-US"/>
        </w:rPr>
        <w:t>i</w:t>
      </w:r>
      <w:r w:rsidRPr="00683267">
        <w:t>,</w:t>
      </w:r>
    </w:p>
    <w:p w:rsidR="00C322B9" w:rsidRPr="00683267" w:rsidRDefault="00C322B9" w:rsidP="00C322B9">
      <w:pPr>
        <w:ind w:firstLine="720"/>
        <w:jc w:val="both"/>
      </w:pPr>
      <w:r w:rsidRPr="00683267">
        <w:t>где:</w:t>
      </w:r>
    </w:p>
    <w:p w:rsidR="00C322B9" w:rsidRPr="00683267" w:rsidRDefault="00C322B9" w:rsidP="00C322B9">
      <w:pPr>
        <w:ind w:firstLine="720"/>
        <w:jc w:val="both"/>
      </w:pPr>
      <w:r w:rsidRPr="00683267">
        <w:t>НП</w:t>
      </w:r>
      <w:r w:rsidRPr="00683267">
        <w:rPr>
          <w:vertAlign w:val="subscript"/>
        </w:rPr>
        <w:t>НДФЛi</w:t>
      </w:r>
      <w:r w:rsidRPr="00683267">
        <w:t>– налоговый потенциал по налогу на доходы физических лиц, зачисляемому в бюджет i-го</w:t>
      </w:r>
      <w:r>
        <w:t xml:space="preserve"> </w:t>
      </w:r>
      <w:r>
        <w:rPr>
          <w:szCs w:val="28"/>
        </w:rPr>
        <w:t xml:space="preserve">городского поселения (включая городские округа), сельского </w:t>
      </w:r>
      <w:r w:rsidRPr="00683267">
        <w:t>поселения;</w:t>
      </w:r>
    </w:p>
    <w:p w:rsidR="00C322B9" w:rsidRPr="00683267" w:rsidRDefault="00C322B9" w:rsidP="00C322B9">
      <w:pPr>
        <w:ind w:firstLine="720"/>
        <w:jc w:val="both"/>
      </w:pPr>
      <w:r w:rsidRPr="00683267">
        <w:t>НП</w:t>
      </w:r>
      <w:r w:rsidRPr="00683267">
        <w:rPr>
          <w:vertAlign w:val="subscript"/>
        </w:rPr>
        <w:t>ЕСХНi</w:t>
      </w:r>
      <w:r w:rsidRPr="00683267">
        <w:t xml:space="preserve"> – налоговый потенциал по единому сельскохозяйственному налогу, зачисляемому в бюджет i-го</w:t>
      </w:r>
      <w:r>
        <w:t xml:space="preserve"> </w:t>
      </w:r>
      <w:r>
        <w:rPr>
          <w:szCs w:val="28"/>
        </w:rPr>
        <w:t xml:space="preserve">городского поселения (включая городские округа), сельского </w:t>
      </w:r>
      <w:r w:rsidRPr="00683267">
        <w:t>поселения;</w:t>
      </w:r>
    </w:p>
    <w:p w:rsidR="00C322B9" w:rsidRPr="00683267" w:rsidRDefault="00C322B9" w:rsidP="00C322B9">
      <w:pPr>
        <w:ind w:firstLine="720"/>
        <w:jc w:val="both"/>
      </w:pPr>
      <w:r w:rsidRPr="00683267">
        <w:t>НП</w:t>
      </w:r>
      <w:r w:rsidRPr="00683267">
        <w:rPr>
          <w:vertAlign w:val="subscript"/>
        </w:rPr>
        <w:t>НИФЛi</w:t>
      </w:r>
      <w:r w:rsidRPr="00683267">
        <w:t xml:space="preserve"> – налоговый потенциал по налогу на имущество физических лиц, взимаемому на территории i-го</w:t>
      </w:r>
      <w:r>
        <w:t xml:space="preserve"> </w:t>
      </w:r>
      <w:r>
        <w:rPr>
          <w:szCs w:val="28"/>
        </w:rPr>
        <w:t xml:space="preserve">городского поселения (включая городские округа), сельского </w:t>
      </w:r>
      <w:r w:rsidRPr="00683267">
        <w:t>поселения;</w:t>
      </w:r>
    </w:p>
    <w:p w:rsidR="00C322B9" w:rsidRPr="00683267" w:rsidRDefault="00C322B9" w:rsidP="00C322B9">
      <w:pPr>
        <w:ind w:firstLine="720"/>
        <w:jc w:val="both"/>
      </w:pPr>
      <w:r w:rsidRPr="00683267">
        <w:t>НП</w:t>
      </w:r>
      <w:r w:rsidRPr="00683267">
        <w:rPr>
          <w:vertAlign w:val="subscript"/>
        </w:rPr>
        <w:t>ЗНi</w:t>
      </w:r>
      <w:r w:rsidRPr="00683267">
        <w:t xml:space="preserve"> – налоговый потенциал по земельному налогу, взимаемому на территории i-го</w:t>
      </w:r>
      <w:r>
        <w:t xml:space="preserve"> </w:t>
      </w:r>
      <w:r>
        <w:rPr>
          <w:szCs w:val="28"/>
        </w:rPr>
        <w:t xml:space="preserve">городского поселения (включая городские округа), сельского </w:t>
      </w:r>
      <w:r w:rsidRPr="00683267">
        <w:t>поселения;</w:t>
      </w:r>
    </w:p>
    <w:p w:rsidR="00C322B9" w:rsidRPr="00683267" w:rsidRDefault="00C322B9" w:rsidP="00C322B9">
      <w:pPr>
        <w:ind w:firstLine="720"/>
        <w:jc w:val="both"/>
      </w:pPr>
      <w:r w:rsidRPr="00683267">
        <w:rPr>
          <w:szCs w:val="28"/>
        </w:rPr>
        <w:t>НП</w:t>
      </w:r>
      <w:r w:rsidRPr="00683267">
        <w:rPr>
          <w:szCs w:val="28"/>
          <w:vertAlign w:val="subscript"/>
        </w:rPr>
        <w:t>АКЦi</w:t>
      </w:r>
      <w:r w:rsidRPr="00683267">
        <w:rPr>
          <w:szCs w:val="28"/>
        </w:rPr>
        <w:t xml:space="preserve"> – </w:t>
      </w:r>
      <w:r w:rsidRPr="00683267">
        <w:t>налоговый потенциал по акцизам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(далее – акцизы на нефтепродукты), зачисляемым в бюджет i-го</w:t>
      </w:r>
      <w:r>
        <w:t xml:space="preserve"> </w:t>
      </w:r>
      <w:r>
        <w:rPr>
          <w:szCs w:val="28"/>
        </w:rPr>
        <w:t>городского поселения (включая городские округа)</w:t>
      </w:r>
      <w:r w:rsidRPr="00683267">
        <w:t>.</w:t>
      </w:r>
    </w:p>
    <w:p w:rsidR="00C322B9" w:rsidRPr="00B16412" w:rsidRDefault="00C322B9" w:rsidP="00C322B9">
      <w:pPr>
        <w:ind w:firstLine="720"/>
        <w:jc w:val="both"/>
        <w:rPr>
          <w:b/>
          <w:szCs w:val="28"/>
        </w:rPr>
      </w:pPr>
      <w:r>
        <w:rPr>
          <w:b/>
          <w:szCs w:val="28"/>
        </w:rPr>
        <w:t>2</w:t>
      </w:r>
      <w:r w:rsidRPr="00B16412">
        <w:rPr>
          <w:b/>
          <w:szCs w:val="28"/>
        </w:rPr>
        <w:t>.</w:t>
      </w:r>
      <w:r>
        <w:rPr>
          <w:b/>
          <w:szCs w:val="28"/>
        </w:rPr>
        <w:t>2</w:t>
      </w:r>
      <w:r w:rsidRPr="00B16412">
        <w:rPr>
          <w:b/>
          <w:szCs w:val="28"/>
        </w:rPr>
        <w:t>.1. Налоговый потенциал по налогу на доходы физических лиц</w:t>
      </w:r>
    </w:p>
    <w:p w:rsidR="00C322B9" w:rsidRPr="00927A09" w:rsidRDefault="00C322B9" w:rsidP="00C322B9">
      <w:pPr>
        <w:ind w:firstLine="720"/>
        <w:jc w:val="both"/>
        <w:rPr>
          <w:szCs w:val="28"/>
        </w:rPr>
      </w:pPr>
      <w:r w:rsidRPr="00927A09">
        <w:rPr>
          <w:szCs w:val="28"/>
        </w:rPr>
        <w:t>Налоговый потенциал по налогу на доходы физических лиц на очередной финансовый год рассчитывается по формуле:</w:t>
      </w:r>
    </w:p>
    <w:p w:rsidR="00C322B9" w:rsidRPr="001244B8" w:rsidRDefault="00C322B9" w:rsidP="00C322B9">
      <w:pPr>
        <w:ind w:firstLine="720"/>
        <w:jc w:val="center"/>
        <w:rPr>
          <w:szCs w:val="28"/>
        </w:rPr>
      </w:pPr>
      <w:r w:rsidRPr="001244B8">
        <w:rPr>
          <w:szCs w:val="28"/>
        </w:rPr>
        <w:t>НП</w:t>
      </w:r>
      <w:r w:rsidRPr="001244B8">
        <w:rPr>
          <w:szCs w:val="28"/>
          <w:vertAlign w:val="subscript"/>
        </w:rPr>
        <w:t>НДФЛi</w:t>
      </w:r>
      <w:r w:rsidRPr="001244B8">
        <w:rPr>
          <w:szCs w:val="28"/>
        </w:rPr>
        <w:t xml:space="preserve"> = НД</w:t>
      </w:r>
      <w:r w:rsidRPr="001244B8">
        <w:rPr>
          <w:szCs w:val="28"/>
          <w:vertAlign w:val="subscript"/>
        </w:rPr>
        <w:t>НДФЛ(ГОГП)i</w:t>
      </w:r>
      <w:r>
        <w:rPr>
          <w:szCs w:val="28"/>
        </w:rPr>
        <w:t>×</w:t>
      </w:r>
      <w:r w:rsidRPr="001244B8">
        <w:rPr>
          <w:szCs w:val="28"/>
        </w:rPr>
        <w:t xml:space="preserve"> СТ</w:t>
      </w:r>
      <w:r w:rsidRPr="001244B8">
        <w:rPr>
          <w:szCs w:val="28"/>
          <w:vertAlign w:val="subscript"/>
        </w:rPr>
        <w:t>НДФЛ</w:t>
      </w:r>
      <w:r>
        <w:rPr>
          <w:szCs w:val="28"/>
        </w:rPr>
        <w:t>×</w:t>
      </w:r>
      <w:r w:rsidRPr="001244B8">
        <w:rPr>
          <w:szCs w:val="28"/>
        </w:rPr>
        <w:t xml:space="preserve"> НГП</w:t>
      </w:r>
      <w:r w:rsidRPr="001244B8">
        <w:rPr>
          <w:szCs w:val="28"/>
          <w:vertAlign w:val="subscript"/>
        </w:rPr>
        <w:t xml:space="preserve">НДФЛ </w:t>
      </w:r>
      <w:r w:rsidRPr="001244B8">
        <w:rPr>
          <w:szCs w:val="28"/>
        </w:rPr>
        <w:t>+ НД</w:t>
      </w:r>
      <w:r w:rsidRPr="001244B8">
        <w:rPr>
          <w:szCs w:val="28"/>
          <w:vertAlign w:val="subscript"/>
        </w:rPr>
        <w:t>НДФЛ(СП)i</w:t>
      </w:r>
      <w:r>
        <w:rPr>
          <w:szCs w:val="28"/>
        </w:rPr>
        <w:t>×</w:t>
      </w:r>
      <w:r w:rsidRPr="001244B8">
        <w:rPr>
          <w:szCs w:val="28"/>
        </w:rPr>
        <w:t xml:space="preserve"> СТ</w:t>
      </w:r>
      <w:r w:rsidRPr="001244B8">
        <w:rPr>
          <w:szCs w:val="28"/>
          <w:vertAlign w:val="subscript"/>
        </w:rPr>
        <w:t>НДФЛ</w:t>
      </w:r>
      <w:r>
        <w:rPr>
          <w:szCs w:val="28"/>
        </w:rPr>
        <w:t>×</w:t>
      </w:r>
      <w:r w:rsidRPr="001244B8">
        <w:rPr>
          <w:szCs w:val="28"/>
        </w:rPr>
        <w:t xml:space="preserve"> НСП</w:t>
      </w:r>
      <w:r w:rsidRPr="001244B8">
        <w:rPr>
          <w:szCs w:val="28"/>
          <w:vertAlign w:val="subscript"/>
        </w:rPr>
        <w:t>НДФЛ</w:t>
      </w:r>
      <w:r w:rsidRPr="001244B8">
        <w:rPr>
          <w:szCs w:val="28"/>
        </w:rPr>
        <w:t>,</w:t>
      </w:r>
    </w:p>
    <w:p w:rsidR="00C322B9" w:rsidRPr="001244B8" w:rsidRDefault="00C322B9" w:rsidP="00C322B9">
      <w:pPr>
        <w:ind w:firstLine="720"/>
        <w:jc w:val="both"/>
        <w:rPr>
          <w:szCs w:val="28"/>
        </w:rPr>
      </w:pPr>
      <w:r w:rsidRPr="001244B8">
        <w:rPr>
          <w:szCs w:val="28"/>
        </w:rPr>
        <w:t>где:</w:t>
      </w:r>
    </w:p>
    <w:p w:rsidR="00C322B9" w:rsidRPr="001244B8" w:rsidRDefault="00C322B9" w:rsidP="00C322B9">
      <w:pPr>
        <w:ind w:firstLine="720"/>
        <w:jc w:val="both"/>
        <w:rPr>
          <w:szCs w:val="28"/>
        </w:rPr>
      </w:pPr>
      <w:r w:rsidRPr="001244B8">
        <w:rPr>
          <w:szCs w:val="28"/>
        </w:rPr>
        <w:t>НД</w:t>
      </w:r>
      <w:r w:rsidRPr="001244B8">
        <w:rPr>
          <w:szCs w:val="28"/>
          <w:vertAlign w:val="subscript"/>
        </w:rPr>
        <w:t>НДФЛ(ГОГП)i</w:t>
      </w:r>
      <w:r w:rsidRPr="001244B8">
        <w:rPr>
          <w:szCs w:val="28"/>
        </w:rPr>
        <w:t xml:space="preserve"> – облагаемая налогом сумма доходов физических лиц на территории i-го городского поселения (включая городские округа);  </w:t>
      </w:r>
    </w:p>
    <w:p w:rsidR="00C322B9" w:rsidRPr="001244B8" w:rsidRDefault="00C322B9" w:rsidP="00C322B9">
      <w:pPr>
        <w:ind w:firstLine="720"/>
        <w:jc w:val="both"/>
        <w:rPr>
          <w:szCs w:val="28"/>
        </w:rPr>
      </w:pPr>
      <w:r w:rsidRPr="001244B8">
        <w:rPr>
          <w:szCs w:val="28"/>
        </w:rPr>
        <w:t>СТ</w:t>
      </w:r>
      <w:r w:rsidRPr="001244B8">
        <w:rPr>
          <w:szCs w:val="28"/>
          <w:vertAlign w:val="subscript"/>
        </w:rPr>
        <w:t>НДФЛ</w:t>
      </w:r>
      <w:r w:rsidRPr="001244B8">
        <w:rPr>
          <w:szCs w:val="28"/>
        </w:rPr>
        <w:t xml:space="preserve"> – налоговая ставка, установленная пунктом 1 статьи 224 Налогового кодекса Российской Федерации;</w:t>
      </w:r>
    </w:p>
    <w:p w:rsidR="00C322B9" w:rsidRPr="001244B8" w:rsidRDefault="00C322B9" w:rsidP="00C322B9">
      <w:pPr>
        <w:pStyle w:val="af"/>
        <w:spacing w:after="0"/>
        <w:ind w:firstLine="709"/>
        <w:jc w:val="both"/>
        <w:rPr>
          <w:szCs w:val="28"/>
        </w:rPr>
      </w:pPr>
      <w:r w:rsidRPr="001244B8">
        <w:rPr>
          <w:szCs w:val="28"/>
        </w:rPr>
        <w:t>НГП</w:t>
      </w:r>
      <w:r w:rsidRPr="001244B8">
        <w:rPr>
          <w:szCs w:val="28"/>
          <w:vertAlign w:val="subscript"/>
        </w:rPr>
        <w:t>НДФЛ</w:t>
      </w:r>
      <w:r w:rsidRPr="001244B8">
        <w:rPr>
          <w:szCs w:val="28"/>
        </w:rPr>
        <w:t xml:space="preserve"> – норматив отчислений от налога на доходы физических лиц в бюджет городского поселения, установленный Бюджетным кодексом Российской Федерации;</w:t>
      </w:r>
    </w:p>
    <w:p w:rsidR="00C322B9" w:rsidRPr="001244B8" w:rsidRDefault="00C322B9" w:rsidP="00C322B9">
      <w:pPr>
        <w:ind w:firstLine="720"/>
        <w:jc w:val="both"/>
        <w:rPr>
          <w:szCs w:val="28"/>
        </w:rPr>
      </w:pPr>
      <w:r w:rsidRPr="001244B8">
        <w:rPr>
          <w:szCs w:val="28"/>
        </w:rPr>
        <w:t>НД</w:t>
      </w:r>
      <w:r w:rsidRPr="001244B8">
        <w:rPr>
          <w:szCs w:val="28"/>
          <w:vertAlign w:val="subscript"/>
        </w:rPr>
        <w:t xml:space="preserve">НДФЛ(СП)i </w:t>
      </w:r>
      <w:r w:rsidRPr="001244B8">
        <w:rPr>
          <w:szCs w:val="28"/>
        </w:rPr>
        <w:t xml:space="preserve">– облагаемая налогом сумма доходов физических лиц на территории i-го сельского поселения;  </w:t>
      </w:r>
    </w:p>
    <w:p w:rsidR="00C322B9" w:rsidRPr="001244B8" w:rsidRDefault="00C322B9" w:rsidP="00C322B9">
      <w:pPr>
        <w:ind w:firstLine="720"/>
        <w:jc w:val="both"/>
        <w:rPr>
          <w:szCs w:val="28"/>
        </w:rPr>
      </w:pPr>
      <w:r w:rsidRPr="001244B8">
        <w:rPr>
          <w:szCs w:val="28"/>
        </w:rPr>
        <w:t>НСП</w:t>
      </w:r>
      <w:r w:rsidRPr="001244B8">
        <w:rPr>
          <w:szCs w:val="28"/>
          <w:vertAlign w:val="subscript"/>
        </w:rPr>
        <w:t xml:space="preserve">НДФЛ </w:t>
      </w:r>
      <w:r w:rsidRPr="001244B8">
        <w:rPr>
          <w:szCs w:val="28"/>
        </w:rPr>
        <w:t>– норматив отчислений от налога на доходы физических лиц в бюджет сельского поселения рассчитывается по формуле:</w:t>
      </w:r>
    </w:p>
    <w:p w:rsidR="00C322B9" w:rsidRPr="001244B8" w:rsidRDefault="00C322B9" w:rsidP="00C322B9">
      <w:pPr>
        <w:ind w:firstLine="720"/>
        <w:jc w:val="center"/>
        <w:rPr>
          <w:szCs w:val="28"/>
        </w:rPr>
      </w:pPr>
      <w:r w:rsidRPr="001244B8">
        <w:rPr>
          <w:szCs w:val="28"/>
        </w:rPr>
        <w:t>НСП</w:t>
      </w:r>
      <w:r w:rsidRPr="001244B8">
        <w:rPr>
          <w:szCs w:val="28"/>
          <w:vertAlign w:val="subscript"/>
        </w:rPr>
        <w:t>НДФЛ</w:t>
      </w:r>
      <w:r w:rsidRPr="001244B8">
        <w:rPr>
          <w:szCs w:val="28"/>
        </w:rPr>
        <w:t xml:space="preserve"> = НСП</w:t>
      </w:r>
      <w:r w:rsidRPr="001244B8">
        <w:rPr>
          <w:szCs w:val="28"/>
          <w:vertAlign w:val="subscript"/>
        </w:rPr>
        <w:t>НДФЛ БК</w:t>
      </w:r>
      <w:r w:rsidRPr="001244B8">
        <w:rPr>
          <w:szCs w:val="28"/>
        </w:rPr>
        <w:t xml:space="preserve"> + НСП</w:t>
      </w:r>
      <w:r w:rsidRPr="001244B8">
        <w:rPr>
          <w:szCs w:val="28"/>
          <w:vertAlign w:val="subscript"/>
        </w:rPr>
        <w:t>НДФЛ Е</w:t>
      </w:r>
      <w:r w:rsidRPr="001244B8">
        <w:rPr>
          <w:szCs w:val="28"/>
        </w:rPr>
        <w:t>,</w:t>
      </w:r>
    </w:p>
    <w:p w:rsidR="00C322B9" w:rsidRPr="001244B8" w:rsidRDefault="00C322B9" w:rsidP="00C322B9">
      <w:pPr>
        <w:ind w:firstLine="720"/>
        <w:jc w:val="both"/>
        <w:rPr>
          <w:szCs w:val="28"/>
        </w:rPr>
      </w:pPr>
      <w:r w:rsidRPr="001244B8">
        <w:rPr>
          <w:szCs w:val="28"/>
        </w:rPr>
        <w:t>где:</w:t>
      </w:r>
    </w:p>
    <w:p w:rsidR="00C322B9" w:rsidRPr="001244B8" w:rsidRDefault="00C322B9" w:rsidP="00C322B9">
      <w:pPr>
        <w:pStyle w:val="af"/>
        <w:spacing w:after="0"/>
        <w:ind w:firstLine="709"/>
        <w:jc w:val="both"/>
        <w:rPr>
          <w:szCs w:val="28"/>
        </w:rPr>
      </w:pPr>
      <w:r w:rsidRPr="001244B8">
        <w:rPr>
          <w:szCs w:val="28"/>
        </w:rPr>
        <w:t>НСП</w:t>
      </w:r>
      <w:r w:rsidRPr="001244B8">
        <w:rPr>
          <w:szCs w:val="28"/>
          <w:vertAlign w:val="subscript"/>
        </w:rPr>
        <w:t>НДФЛ БК</w:t>
      </w:r>
      <w:r w:rsidRPr="001244B8">
        <w:rPr>
          <w:szCs w:val="28"/>
        </w:rPr>
        <w:t xml:space="preserve"> –  норматив отчислений от налога на доходы физических лиц в бюджет сельского поселения, установленный Бюджетным кодексом Российской Федерации;</w:t>
      </w:r>
    </w:p>
    <w:p w:rsidR="00C322B9" w:rsidRPr="001244B8" w:rsidRDefault="00C322B9" w:rsidP="00C322B9">
      <w:pPr>
        <w:pStyle w:val="af"/>
        <w:spacing w:after="0"/>
        <w:ind w:firstLine="709"/>
        <w:jc w:val="both"/>
        <w:rPr>
          <w:szCs w:val="28"/>
        </w:rPr>
      </w:pPr>
      <w:r w:rsidRPr="001244B8">
        <w:rPr>
          <w:szCs w:val="28"/>
        </w:rPr>
        <w:lastRenderedPageBreak/>
        <w:t>НСП</w:t>
      </w:r>
      <w:r w:rsidRPr="001244B8">
        <w:rPr>
          <w:szCs w:val="28"/>
          <w:vertAlign w:val="subscript"/>
        </w:rPr>
        <w:t xml:space="preserve">НДФЛ Е </w:t>
      </w:r>
      <w:r w:rsidRPr="001244B8">
        <w:rPr>
          <w:szCs w:val="28"/>
        </w:rPr>
        <w:t xml:space="preserve">– единый норматив отчислений в бюджет сельского поселения, установленный частью 1 </w:t>
      </w:r>
      <w:r w:rsidRPr="001244B8">
        <w:t>статьи 3</w:t>
      </w:r>
      <w:r w:rsidRPr="001244B8">
        <w:rPr>
          <w:vertAlign w:val="superscript"/>
        </w:rPr>
        <w:t xml:space="preserve">3 </w:t>
      </w:r>
      <w:r w:rsidRPr="001244B8">
        <w:rPr>
          <w:szCs w:val="28"/>
        </w:rPr>
        <w:t>настоящего Закона.</w:t>
      </w:r>
    </w:p>
    <w:p w:rsidR="00C322B9" w:rsidRPr="00F43FF9" w:rsidRDefault="00C322B9" w:rsidP="00C322B9">
      <w:pPr>
        <w:ind w:firstLine="720"/>
        <w:jc w:val="both"/>
        <w:rPr>
          <w:szCs w:val="28"/>
        </w:rPr>
      </w:pPr>
      <w:r w:rsidRPr="001244B8">
        <w:rPr>
          <w:szCs w:val="28"/>
        </w:rPr>
        <w:t xml:space="preserve">Оценка налогового потенциала городского </w:t>
      </w:r>
      <w:r>
        <w:rPr>
          <w:szCs w:val="28"/>
        </w:rPr>
        <w:t xml:space="preserve">поселения </w:t>
      </w:r>
      <w:r w:rsidRPr="001244B8">
        <w:rPr>
          <w:szCs w:val="28"/>
        </w:rPr>
        <w:t>(включая городские округа), сельского</w:t>
      </w:r>
      <w:r w:rsidRPr="001244B8">
        <w:t xml:space="preserve"> поселения</w:t>
      </w:r>
      <w:r w:rsidRPr="001244B8">
        <w:rPr>
          <w:szCs w:val="28"/>
        </w:rPr>
        <w:t xml:space="preserve"> по налогу на доходы физических лиц на первый и второй годы планового периода осуществляется аналогично оценке налогового потенциала городского </w:t>
      </w:r>
      <w:r>
        <w:rPr>
          <w:szCs w:val="28"/>
        </w:rPr>
        <w:t xml:space="preserve">поселения </w:t>
      </w:r>
      <w:r w:rsidRPr="001244B8">
        <w:rPr>
          <w:szCs w:val="28"/>
        </w:rPr>
        <w:t>(включая городские округа), сельского</w:t>
      </w:r>
      <w:r w:rsidRPr="001244B8">
        <w:t xml:space="preserve"> поселения</w:t>
      </w:r>
      <w:r w:rsidRPr="001244B8">
        <w:rPr>
          <w:szCs w:val="28"/>
        </w:rPr>
        <w:t xml:space="preserve"> по налогу на доходы физических лиц на очередной финансовый год с учетом индексации облагаемой налогом суммы доходов физических лиц на территории i-го городского </w:t>
      </w:r>
      <w:r>
        <w:rPr>
          <w:szCs w:val="28"/>
        </w:rPr>
        <w:t xml:space="preserve">поселения </w:t>
      </w:r>
      <w:r w:rsidRPr="001244B8">
        <w:rPr>
          <w:szCs w:val="28"/>
        </w:rPr>
        <w:t>(включая городские округа), сельского</w:t>
      </w:r>
      <w:r w:rsidRPr="001244B8">
        <w:t xml:space="preserve"> поселения</w:t>
      </w:r>
      <w:r w:rsidRPr="001244B8">
        <w:rPr>
          <w:szCs w:val="28"/>
        </w:rPr>
        <w:t xml:space="preserve"> на темп роста фонда начисленной заработной платы всех работников, определяемый на основе показателей прогноза социально-экономического развития области.</w:t>
      </w:r>
    </w:p>
    <w:p w:rsidR="00C322B9" w:rsidRPr="00B16412" w:rsidRDefault="00C322B9" w:rsidP="00C322B9">
      <w:pPr>
        <w:ind w:firstLine="720"/>
        <w:jc w:val="both"/>
        <w:rPr>
          <w:b/>
          <w:szCs w:val="28"/>
        </w:rPr>
      </w:pPr>
      <w:r>
        <w:rPr>
          <w:b/>
          <w:szCs w:val="28"/>
        </w:rPr>
        <w:t>2</w:t>
      </w:r>
      <w:r w:rsidRPr="00B16412">
        <w:rPr>
          <w:b/>
          <w:szCs w:val="28"/>
        </w:rPr>
        <w:t>.</w:t>
      </w:r>
      <w:r>
        <w:rPr>
          <w:b/>
          <w:szCs w:val="28"/>
        </w:rPr>
        <w:t>2</w:t>
      </w:r>
      <w:r w:rsidRPr="00B16412">
        <w:rPr>
          <w:b/>
          <w:szCs w:val="28"/>
        </w:rPr>
        <w:t>.2. Налоговый потенциал по единому сельскохозяйственному налогу</w:t>
      </w:r>
    </w:p>
    <w:p w:rsidR="00C322B9" w:rsidRPr="00927A09" w:rsidRDefault="00C322B9" w:rsidP="00C322B9">
      <w:pPr>
        <w:ind w:firstLine="720"/>
        <w:jc w:val="both"/>
        <w:rPr>
          <w:szCs w:val="28"/>
        </w:rPr>
      </w:pPr>
      <w:r w:rsidRPr="00927A09">
        <w:rPr>
          <w:szCs w:val="28"/>
        </w:rPr>
        <w:t>Налоговый потенциал по единому сельскохозяйственному налогу на очередной финансовый год рассчитывается по формуле:</w:t>
      </w:r>
    </w:p>
    <w:p w:rsidR="00C322B9" w:rsidRPr="00783010" w:rsidRDefault="00C322B9" w:rsidP="00C322B9">
      <w:pPr>
        <w:ind w:firstLine="720"/>
        <w:jc w:val="center"/>
        <w:rPr>
          <w:szCs w:val="28"/>
        </w:rPr>
      </w:pPr>
      <w:r w:rsidRPr="00783010">
        <w:rPr>
          <w:szCs w:val="28"/>
        </w:rPr>
        <w:t>НП</w:t>
      </w:r>
      <w:r w:rsidRPr="00783010">
        <w:rPr>
          <w:szCs w:val="28"/>
          <w:vertAlign w:val="subscript"/>
        </w:rPr>
        <w:t>ЕСХНi</w:t>
      </w:r>
      <w:r w:rsidRPr="00783010">
        <w:rPr>
          <w:szCs w:val="28"/>
        </w:rPr>
        <w:t xml:space="preserve"> = ОД</w:t>
      </w:r>
      <w:r w:rsidRPr="00783010">
        <w:rPr>
          <w:szCs w:val="28"/>
          <w:vertAlign w:val="subscript"/>
        </w:rPr>
        <w:t>(ГОГП)i</w:t>
      </w:r>
      <w:r>
        <w:rPr>
          <w:szCs w:val="28"/>
        </w:rPr>
        <w:t>×</w:t>
      </w:r>
      <w:r w:rsidRPr="00783010">
        <w:rPr>
          <w:szCs w:val="28"/>
        </w:rPr>
        <w:t xml:space="preserve"> СТ</w:t>
      </w:r>
      <w:r w:rsidRPr="00783010">
        <w:rPr>
          <w:szCs w:val="28"/>
          <w:vertAlign w:val="subscript"/>
        </w:rPr>
        <w:t>ЕСХН</w:t>
      </w:r>
      <w:r>
        <w:rPr>
          <w:szCs w:val="28"/>
        </w:rPr>
        <w:t>×</w:t>
      </w:r>
      <w:r w:rsidRPr="00783010">
        <w:rPr>
          <w:szCs w:val="28"/>
        </w:rPr>
        <w:t xml:space="preserve"> НГП</w:t>
      </w:r>
      <w:r w:rsidRPr="00783010">
        <w:rPr>
          <w:szCs w:val="28"/>
          <w:vertAlign w:val="subscript"/>
        </w:rPr>
        <w:t xml:space="preserve">ЕСХН </w:t>
      </w:r>
      <w:r w:rsidRPr="00783010">
        <w:rPr>
          <w:szCs w:val="28"/>
        </w:rPr>
        <w:t>+ ОД</w:t>
      </w:r>
      <w:r w:rsidRPr="00783010">
        <w:rPr>
          <w:szCs w:val="28"/>
          <w:vertAlign w:val="subscript"/>
        </w:rPr>
        <w:t xml:space="preserve"> (СП)i</w:t>
      </w:r>
      <w:r>
        <w:rPr>
          <w:szCs w:val="28"/>
        </w:rPr>
        <w:t>×</w:t>
      </w:r>
      <w:r w:rsidRPr="00783010">
        <w:rPr>
          <w:szCs w:val="28"/>
        </w:rPr>
        <w:t xml:space="preserve"> СТ</w:t>
      </w:r>
      <w:r w:rsidRPr="00783010">
        <w:rPr>
          <w:szCs w:val="28"/>
          <w:vertAlign w:val="subscript"/>
        </w:rPr>
        <w:t>ЕСХН</w:t>
      </w:r>
      <w:r>
        <w:rPr>
          <w:szCs w:val="28"/>
        </w:rPr>
        <w:t>×</w:t>
      </w:r>
      <w:r w:rsidRPr="00783010">
        <w:rPr>
          <w:szCs w:val="28"/>
        </w:rPr>
        <w:t xml:space="preserve"> НСП</w:t>
      </w:r>
      <w:r w:rsidRPr="00783010">
        <w:rPr>
          <w:szCs w:val="28"/>
          <w:vertAlign w:val="subscript"/>
        </w:rPr>
        <w:t>ЕСХН</w:t>
      </w:r>
      <w:r w:rsidRPr="00783010">
        <w:rPr>
          <w:szCs w:val="28"/>
        </w:rPr>
        <w:t>,</w:t>
      </w:r>
    </w:p>
    <w:p w:rsidR="00C322B9" w:rsidRPr="00783010" w:rsidRDefault="00C322B9" w:rsidP="00C322B9">
      <w:pPr>
        <w:ind w:firstLine="720"/>
        <w:jc w:val="both"/>
        <w:rPr>
          <w:szCs w:val="28"/>
        </w:rPr>
      </w:pPr>
      <w:r w:rsidRPr="00783010">
        <w:rPr>
          <w:szCs w:val="28"/>
        </w:rPr>
        <w:t>где:</w:t>
      </w:r>
    </w:p>
    <w:p w:rsidR="00C322B9" w:rsidRPr="00783010" w:rsidRDefault="00C322B9" w:rsidP="00C322B9">
      <w:pPr>
        <w:ind w:firstLine="720"/>
        <w:jc w:val="both"/>
        <w:rPr>
          <w:szCs w:val="28"/>
        </w:rPr>
      </w:pPr>
      <w:r w:rsidRPr="00783010">
        <w:rPr>
          <w:szCs w:val="28"/>
        </w:rPr>
        <w:t>ОД</w:t>
      </w:r>
      <w:r w:rsidRPr="00783010">
        <w:rPr>
          <w:szCs w:val="28"/>
          <w:vertAlign w:val="subscript"/>
        </w:rPr>
        <w:t>(ГОГП)i</w:t>
      </w:r>
      <w:r w:rsidRPr="00783010">
        <w:rPr>
          <w:szCs w:val="28"/>
        </w:rPr>
        <w:t xml:space="preserve"> – облагаемый доход (доходы, уменьшенные на величину расходов) по единому сельскохозяйственному налогу на территории i-го городского поселения (включая городские округа);</w:t>
      </w:r>
    </w:p>
    <w:p w:rsidR="00C322B9" w:rsidRPr="00783010" w:rsidRDefault="00C322B9" w:rsidP="00C322B9">
      <w:pPr>
        <w:ind w:firstLine="720"/>
        <w:jc w:val="both"/>
        <w:rPr>
          <w:szCs w:val="28"/>
        </w:rPr>
      </w:pPr>
      <w:r w:rsidRPr="00783010">
        <w:rPr>
          <w:szCs w:val="28"/>
        </w:rPr>
        <w:t>СТ</w:t>
      </w:r>
      <w:r w:rsidRPr="00783010">
        <w:rPr>
          <w:szCs w:val="28"/>
          <w:vertAlign w:val="subscript"/>
        </w:rPr>
        <w:t>ЕСХН</w:t>
      </w:r>
      <w:r w:rsidRPr="00783010">
        <w:rPr>
          <w:szCs w:val="28"/>
        </w:rPr>
        <w:t xml:space="preserve"> – налоговая ставка, установленная статьей 346.8 Налогового кодекса Российской Федерации;</w:t>
      </w:r>
    </w:p>
    <w:p w:rsidR="00C322B9" w:rsidRPr="00783010" w:rsidRDefault="00C322B9" w:rsidP="00C322B9">
      <w:pPr>
        <w:pStyle w:val="af"/>
        <w:spacing w:after="0"/>
        <w:ind w:firstLine="709"/>
        <w:jc w:val="both"/>
        <w:rPr>
          <w:szCs w:val="28"/>
        </w:rPr>
      </w:pPr>
      <w:r w:rsidRPr="00783010">
        <w:rPr>
          <w:szCs w:val="28"/>
        </w:rPr>
        <w:t>НГП</w:t>
      </w:r>
      <w:r w:rsidRPr="00783010">
        <w:rPr>
          <w:szCs w:val="28"/>
          <w:vertAlign w:val="subscript"/>
        </w:rPr>
        <w:t xml:space="preserve">ЕСХН </w:t>
      </w:r>
      <w:r w:rsidRPr="00783010">
        <w:rPr>
          <w:szCs w:val="28"/>
        </w:rPr>
        <w:t>– норматив отчислений по единому сельскохозяйственному налогу в бюджет городского поселения, установленный Бюджетным кодексом Российской Федерации;</w:t>
      </w:r>
    </w:p>
    <w:p w:rsidR="00C322B9" w:rsidRPr="00783010" w:rsidRDefault="00C322B9" w:rsidP="00C322B9">
      <w:pPr>
        <w:ind w:firstLine="720"/>
        <w:jc w:val="both"/>
        <w:rPr>
          <w:szCs w:val="28"/>
        </w:rPr>
      </w:pPr>
      <w:r w:rsidRPr="00783010">
        <w:rPr>
          <w:szCs w:val="28"/>
        </w:rPr>
        <w:t>ОД</w:t>
      </w:r>
      <w:r w:rsidRPr="00783010">
        <w:rPr>
          <w:szCs w:val="28"/>
          <w:vertAlign w:val="subscript"/>
        </w:rPr>
        <w:t xml:space="preserve"> (СП)i </w:t>
      </w:r>
      <w:r w:rsidRPr="00783010">
        <w:rPr>
          <w:szCs w:val="28"/>
        </w:rPr>
        <w:t>– облагаемый доход (доходы, уменьшенные на величину расходов) по единому сельскохозяйственному налогу на территории i-го сельского поселения;</w:t>
      </w:r>
    </w:p>
    <w:p w:rsidR="00C322B9" w:rsidRPr="00783010" w:rsidRDefault="00C322B9" w:rsidP="00C322B9">
      <w:pPr>
        <w:ind w:firstLine="720"/>
        <w:jc w:val="both"/>
        <w:rPr>
          <w:szCs w:val="28"/>
        </w:rPr>
      </w:pPr>
      <w:r w:rsidRPr="00783010">
        <w:rPr>
          <w:szCs w:val="28"/>
        </w:rPr>
        <w:t>НСП</w:t>
      </w:r>
      <w:r w:rsidRPr="00783010">
        <w:rPr>
          <w:szCs w:val="28"/>
          <w:vertAlign w:val="subscript"/>
        </w:rPr>
        <w:t>ЕСХН</w:t>
      </w:r>
      <w:r w:rsidRPr="00783010">
        <w:rPr>
          <w:szCs w:val="28"/>
        </w:rPr>
        <w:t xml:space="preserve"> – норматив отчислений по единому сельскохозяйственному налогу в бюджет сельского поселения рассчитывается по формуле:</w:t>
      </w:r>
    </w:p>
    <w:p w:rsidR="00C322B9" w:rsidRPr="00783010" w:rsidRDefault="00C322B9" w:rsidP="00C322B9">
      <w:pPr>
        <w:ind w:firstLine="720"/>
        <w:jc w:val="center"/>
        <w:rPr>
          <w:szCs w:val="28"/>
        </w:rPr>
      </w:pPr>
      <w:r w:rsidRPr="00783010">
        <w:rPr>
          <w:szCs w:val="28"/>
        </w:rPr>
        <w:t>НСП</w:t>
      </w:r>
      <w:r w:rsidRPr="00783010">
        <w:rPr>
          <w:szCs w:val="28"/>
          <w:vertAlign w:val="subscript"/>
        </w:rPr>
        <w:t>ЕСХН</w:t>
      </w:r>
      <w:r w:rsidRPr="00783010">
        <w:rPr>
          <w:szCs w:val="28"/>
        </w:rPr>
        <w:t>= НСП</w:t>
      </w:r>
      <w:r w:rsidRPr="00783010">
        <w:rPr>
          <w:szCs w:val="28"/>
          <w:vertAlign w:val="subscript"/>
        </w:rPr>
        <w:t>ЕСХН БК</w:t>
      </w:r>
      <w:r w:rsidRPr="00783010">
        <w:rPr>
          <w:szCs w:val="28"/>
        </w:rPr>
        <w:t xml:space="preserve"> + НСП</w:t>
      </w:r>
      <w:r w:rsidRPr="00783010">
        <w:rPr>
          <w:szCs w:val="28"/>
          <w:vertAlign w:val="subscript"/>
        </w:rPr>
        <w:t>ЕСХН Е</w:t>
      </w:r>
      <w:r w:rsidRPr="00783010">
        <w:rPr>
          <w:szCs w:val="28"/>
        </w:rPr>
        <w:t>,</w:t>
      </w:r>
    </w:p>
    <w:p w:rsidR="00C322B9" w:rsidRPr="00783010" w:rsidRDefault="00C322B9" w:rsidP="00C322B9">
      <w:pPr>
        <w:ind w:firstLine="720"/>
        <w:jc w:val="both"/>
        <w:rPr>
          <w:szCs w:val="28"/>
        </w:rPr>
      </w:pPr>
      <w:r w:rsidRPr="00783010">
        <w:rPr>
          <w:szCs w:val="28"/>
        </w:rPr>
        <w:t>где:</w:t>
      </w:r>
    </w:p>
    <w:p w:rsidR="00C322B9" w:rsidRPr="00783010" w:rsidRDefault="00C322B9" w:rsidP="00C322B9">
      <w:pPr>
        <w:pStyle w:val="af"/>
        <w:spacing w:after="0"/>
        <w:ind w:firstLine="709"/>
        <w:jc w:val="both"/>
        <w:rPr>
          <w:szCs w:val="28"/>
        </w:rPr>
      </w:pPr>
      <w:r w:rsidRPr="00783010">
        <w:rPr>
          <w:szCs w:val="28"/>
        </w:rPr>
        <w:t>НСП</w:t>
      </w:r>
      <w:r w:rsidRPr="00783010">
        <w:rPr>
          <w:szCs w:val="28"/>
          <w:vertAlign w:val="subscript"/>
        </w:rPr>
        <w:t>ЕСХН БК</w:t>
      </w:r>
      <w:r w:rsidRPr="00783010">
        <w:rPr>
          <w:szCs w:val="28"/>
        </w:rPr>
        <w:t xml:space="preserve"> –  норматив отчислений по единому сельскохозяйственному </w:t>
      </w:r>
      <w:r>
        <w:rPr>
          <w:szCs w:val="28"/>
        </w:rPr>
        <w:t xml:space="preserve">налогу </w:t>
      </w:r>
      <w:r w:rsidRPr="00783010">
        <w:rPr>
          <w:szCs w:val="28"/>
        </w:rPr>
        <w:t>в бюджет сельского поселения, установленный Бюджетным кодексом Российской Федерации;</w:t>
      </w:r>
    </w:p>
    <w:p w:rsidR="00C322B9" w:rsidRPr="00783010" w:rsidRDefault="00C322B9" w:rsidP="00C322B9">
      <w:pPr>
        <w:pStyle w:val="af"/>
        <w:spacing w:after="0"/>
        <w:ind w:firstLine="709"/>
        <w:jc w:val="both"/>
        <w:rPr>
          <w:szCs w:val="28"/>
        </w:rPr>
      </w:pPr>
      <w:r w:rsidRPr="00783010">
        <w:rPr>
          <w:szCs w:val="28"/>
        </w:rPr>
        <w:t>НСП</w:t>
      </w:r>
      <w:r w:rsidRPr="00783010">
        <w:rPr>
          <w:szCs w:val="28"/>
          <w:vertAlign w:val="subscript"/>
        </w:rPr>
        <w:t xml:space="preserve">ЕСХН Е </w:t>
      </w:r>
      <w:r w:rsidRPr="00783010">
        <w:rPr>
          <w:szCs w:val="28"/>
        </w:rPr>
        <w:t xml:space="preserve">– единый норматив отчислений в бюджет сельского поселения, установленный частью 2 </w:t>
      </w:r>
      <w:r w:rsidRPr="00783010">
        <w:t>статьи 3</w:t>
      </w:r>
      <w:r w:rsidRPr="00783010">
        <w:rPr>
          <w:vertAlign w:val="superscript"/>
        </w:rPr>
        <w:t xml:space="preserve">3 </w:t>
      </w:r>
      <w:r w:rsidRPr="00783010">
        <w:rPr>
          <w:szCs w:val="28"/>
        </w:rPr>
        <w:t>настоящего Закона.</w:t>
      </w:r>
    </w:p>
    <w:p w:rsidR="00C322B9" w:rsidRPr="003874E8" w:rsidRDefault="00C322B9" w:rsidP="00C322B9">
      <w:pPr>
        <w:ind w:firstLine="720"/>
        <w:jc w:val="both"/>
        <w:rPr>
          <w:szCs w:val="28"/>
        </w:rPr>
      </w:pPr>
      <w:r w:rsidRPr="00783010">
        <w:rPr>
          <w:szCs w:val="28"/>
        </w:rPr>
        <w:t xml:space="preserve">Оценка налогового потенциала городского </w:t>
      </w:r>
      <w:r>
        <w:rPr>
          <w:szCs w:val="28"/>
        </w:rPr>
        <w:t xml:space="preserve">поселения </w:t>
      </w:r>
      <w:r w:rsidRPr="00783010">
        <w:rPr>
          <w:szCs w:val="28"/>
        </w:rPr>
        <w:t>(включая городские округа), сельского</w:t>
      </w:r>
      <w:r w:rsidRPr="00783010">
        <w:t xml:space="preserve"> поселения</w:t>
      </w:r>
      <w:r w:rsidRPr="00783010">
        <w:rPr>
          <w:szCs w:val="28"/>
        </w:rPr>
        <w:t xml:space="preserve"> по единому сельскохозяйственному налогу на первый и второй годы планового периода осуществляется аналогично оценке налогового потенциала городского </w:t>
      </w:r>
      <w:r>
        <w:rPr>
          <w:szCs w:val="28"/>
        </w:rPr>
        <w:t xml:space="preserve">поселения </w:t>
      </w:r>
      <w:r w:rsidRPr="00783010">
        <w:rPr>
          <w:szCs w:val="28"/>
        </w:rPr>
        <w:t>(включая городские округа), сельского</w:t>
      </w:r>
      <w:r w:rsidRPr="00783010">
        <w:t xml:space="preserve"> поселения</w:t>
      </w:r>
      <w:r w:rsidRPr="00783010">
        <w:rPr>
          <w:szCs w:val="28"/>
        </w:rPr>
        <w:t xml:space="preserve"> по единому сельскохозяйственному налогу на очередной финансовый год с учетом индексации облагаемого дохода (доходы, уменьшенные на величину расходов) по единому </w:t>
      </w:r>
      <w:r w:rsidRPr="00783010">
        <w:rPr>
          <w:szCs w:val="28"/>
        </w:rPr>
        <w:lastRenderedPageBreak/>
        <w:t xml:space="preserve">сельскохозяйственному налогу на территории i-го городского </w:t>
      </w:r>
      <w:r>
        <w:rPr>
          <w:szCs w:val="28"/>
        </w:rPr>
        <w:t xml:space="preserve">поселения </w:t>
      </w:r>
      <w:r w:rsidRPr="00783010">
        <w:rPr>
          <w:szCs w:val="28"/>
        </w:rPr>
        <w:t>(включая городские округа), сельского</w:t>
      </w:r>
      <w:r w:rsidRPr="00783010">
        <w:t xml:space="preserve"> поселения</w:t>
      </w:r>
      <w:r w:rsidRPr="00783010">
        <w:rPr>
          <w:szCs w:val="28"/>
        </w:rPr>
        <w:t xml:space="preserve"> на индекс производства продукции сельского хозяйства в хозяйствах всех категорий в соответствии с прогнозом социально-экономического развития области.</w:t>
      </w:r>
    </w:p>
    <w:p w:rsidR="00C322B9" w:rsidRPr="003874E8" w:rsidRDefault="00C322B9" w:rsidP="00C322B9">
      <w:pPr>
        <w:widowControl w:val="0"/>
        <w:autoSpaceDE w:val="0"/>
        <w:autoSpaceDN w:val="0"/>
        <w:adjustRightInd w:val="0"/>
        <w:ind w:firstLine="709"/>
        <w:jc w:val="both"/>
        <w:outlineLvl w:val="0"/>
        <w:rPr>
          <w:b/>
          <w:szCs w:val="28"/>
        </w:rPr>
      </w:pPr>
      <w:r w:rsidRPr="003874E8">
        <w:rPr>
          <w:b/>
          <w:szCs w:val="28"/>
        </w:rPr>
        <w:t>2.2.3. Налоговый потенциал по налогу на имущество физических лиц</w:t>
      </w:r>
    </w:p>
    <w:p w:rsidR="00C322B9" w:rsidRPr="003874E8" w:rsidRDefault="00C322B9" w:rsidP="00C322B9">
      <w:pPr>
        <w:widowControl w:val="0"/>
        <w:autoSpaceDE w:val="0"/>
        <w:autoSpaceDN w:val="0"/>
        <w:adjustRightInd w:val="0"/>
        <w:ind w:firstLine="709"/>
        <w:jc w:val="both"/>
        <w:rPr>
          <w:szCs w:val="28"/>
        </w:rPr>
      </w:pPr>
      <w:r w:rsidRPr="003874E8">
        <w:rPr>
          <w:szCs w:val="28"/>
        </w:rPr>
        <w:t xml:space="preserve">Налоговый потенциал по налогу на имущество физических лиц на очередной финансовый год, первый и второй годы планового периода рассчитывается исходя из стоимости имущества физических лиц, расположенного на территории </w:t>
      </w:r>
      <w:r>
        <w:rPr>
          <w:szCs w:val="28"/>
        </w:rPr>
        <w:t xml:space="preserve">городского поселения (включая городские округа), сельского </w:t>
      </w:r>
      <w:r w:rsidRPr="00683267">
        <w:t>поселения</w:t>
      </w:r>
      <w:r w:rsidRPr="003874E8">
        <w:rPr>
          <w:szCs w:val="28"/>
        </w:rPr>
        <w:t>, по формуле:</w:t>
      </w:r>
    </w:p>
    <w:p w:rsidR="00C322B9" w:rsidRPr="003874E8" w:rsidRDefault="00C322B9" w:rsidP="00C322B9">
      <w:pPr>
        <w:widowControl w:val="0"/>
        <w:autoSpaceDE w:val="0"/>
        <w:autoSpaceDN w:val="0"/>
        <w:adjustRightInd w:val="0"/>
        <w:jc w:val="center"/>
        <w:rPr>
          <w:szCs w:val="28"/>
        </w:rPr>
      </w:pPr>
      <w:r w:rsidRPr="00864EDB">
        <w:rPr>
          <w:szCs w:val="28"/>
        </w:rPr>
        <w:t>НП</w:t>
      </w:r>
      <w:r w:rsidRPr="00864EDB">
        <w:rPr>
          <w:szCs w:val="28"/>
          <w:vertAlign w:val="subscript"/>
        </w:rPr>
        <w:t>НИФЛ</w:t>
      </w:r>
      <w:r w:rsidRPr="00864EDB">
        <w:rPr>
          <w:szCs w:val="28"/>
          <w:vertAlign w:val="subscript"/>
          <w:lang w:val="en-US"/>
        </w:rPr>
        <w:t>i</w:t>
      </w:r>
      <w:r w:rsidRPr="00864EDB">
        <w:rPr>
          <w:szCs w:val="28"/>
        </w:rPr>
        <w:t xml:space="preserve"> = Н</w:t>
      </w:r>
      <w:r w:rsidRPr="00864EDB">
        <w:rPr>
          <w:szCs w:val="28"/>
          <w:vertAlign w:val="subscript"/>
        </w:rPr>
        <w:t>у</w:t>
      </w:r>
      <w:r w:rsidRPr="00864EDB">
        <w:rPr>
          <w:szCs w:val="28"/>
          <w:vertAlign w:val="subscript"/>
          <w:lang w:val="en-US"/>
        </w:rPr>
        <w:t>i</w:t>
      </w:r>
      <w:r w:rsidRPr="00864EDB">
        <w:rPr>
          <w:szCs w:val="28"/>
        </w:rPr>
        <w:t xml:space="preserve"> + Л</w:t>
      </w:r>
      <w:r w:rsidRPr="00864EDB">
        <w:rPr>
          <w:szCs w:val="28"/>
          <w:vertAlign w:val="subscript"/>
        </w:rPr>
        <w:t xml:space="preserve">НИФЛ </w:t>
      </w:r>
      <w:r w:rsidRPr="00864EDB">
        <w:rPr>
          <w:szCs w:val="28"/>
          <w:vertAlign w:val="subscript"/>
          <w:lang w:val="en-US"/>
        </w:rPr>
        <w:t>i</w:t>
      </w:r>
      <w:r w:rsidRPr="00864EDB">
        <w:rPr>
          <w:szCs w:val="28"/>
        </w:rPr>
        <w:t>,</w:t>
      </w:r>
    </w:p>
    <w:p w:rsidR="00C322B9" w:rsidRPr="003874E8" w:rsidRDefault="00C322B9" w:rsidP="00C322B9">
      <w:pPr>
        <w:widowControl w:val="0"/>
        <w:autoSpaceDE w:val="0"/>
        <w:autoSpaceDN w:val="0"/>
        <w:adjustRightInd w:val="0"/>
        <w:ind w:firstLine="709"/>
        <w:rPr>
          <w:szCs w:val="28"/>
        </w:rPr>
      </w:pPr>
      <w:r w:rsidRPr="003874E8">
        <w:rPr>
          <w:szCs w:val="28"/>
        </w:rPr>
        <w:t>где:</w:t>
      </w:r>
    </w:p>
    <w:p w:rsidR="00C322B9" w:rsidRDefault="00C322B9" w:rsidP="00C322B9">
      <w:pPr>
        <w:widowControl w:val="0"/>
        <w:autoSpaceDE w:val="0"/>
        <w:autoSpaceDN w:val="0"/>
        <w:adjustRightInd w:val="0"/>
        <w:ind w:firstLine="720"/>
        <w:jc w:val="both"/>
        <w:rPr>
          <w:szCs w:val="28"/>
        </w:rPr>
      </w:pPr>
      <w:r w:rsidRPr="003874E8">
        <w:rPr>
          <w:szCs w:val="28"/>
        </w:rPr>
        <w:t>Н</w:t>
      </w:r>
      <w:r w:rsidRPr="003874E8">
        <w:rPr>
          <w:szCs w:val="28"/>
          <w:vertAlign w:val="subscript"/>
        </w:rPr>
        <w:t>у</w:t>
      </w:r>
      <w:r w:rsidRPr="003874E8">
        <w:rPr>
          <w:szCs w:val="28"/>
          <w:vertAlign w:val="subscript"/>
          <w:lang w:val="en-US"/>
        </w:rPr>
        <w:t>i</w:t>
      </w:r>
      <w:r w:rsidRPr="003874E8">
        <w:rPr>
          <w:szCs w:val="28"/>
        </w:rPr>
        <w:t xml:space="preserve"> – сумма налога, подлежащая уплате в бюджет </w:t>
      </w:r>
      <w:r w:rsidRPr="003874E8">
        <w:rPr>
          <w:szCs w:val="28"/>
          <w:lang w:val="en-US"/>
        </w:rPr>
        <w:t>i</w:t>
      </w:r>
      <w:r w:rsidRPr="003874E8">
        <w:rPr>
          <w:szCs w:val="28"/>
        </w:rPr>
        <w:t xml:space="preserve">-го </w:t>
      </w:r>
      <w:r>
        <w:rPr>
          <w:szCs w:val="28"/>
        </w:rPr>
        <w:t xml:space="preserve">городского поселения (включая городские округа), сельского </w:t>
      </w:r>
      <w:r w:rsidRPr="003874E8">
        <w:rPr>
          <w:szCs w:val="28"/>
        </w:rPr>
        <w:t>поселения за отчетный финансовый год  по данным налоговой отчетности по форме № 5-МН «Отчет о налоговой базе и структуре начислений по местным налогам»;</w:t>
      </w:r>
    </w:p>
    <w:p w:rsidR="00C322B9" w:rsidRPr="003874E8" w:rsidRDefault="00C322B9" w:rsidP="00C322B9">
      <w:pPr>
        <w:widowControl w:val="0"/>
        <w:autoSpaceDE w:val="0"/>
        <w:autoSpaceDN w:val="0"/>
        <w:adjustRightInd w:val="0"/>
        <w:ind w:firstLine="720"/>
        <w:jc w:val="both"/>
        <w:rPr>
          <w:szCs w:val="28"/>
        </w:rPr>
      </w:pPr>
      <w:r w:rsidRPr="00864EDB">
        <w:rPr>
          <w:szCs w:val="28"/>
        </w:rPr>
        <w:t>Л</w:t>
      </w:r>
      <w:r w:rsidRPr="00864EDB">
        <w:rPr>
          <w:szCs w:val="28"/>
          <w:vertAlign w:val="subscript"/>
        </w:rPr>
        <w:t xml:space="preserve">НИФЛ </w:t>
      </w:r>
      <w:r w:rsidRPr="00864EDB">
        <w:rPr>
          <w:szCs w:val="28"/>
          <w:vertAlign w:val="subscript"/>
          <w:lang w:val="en-US"/>
        </w:rPr>
        <w:t>i</w:t>
      </w:r>
      <w:r w:rsidRPr="00864EDB">
        <w:rPr>
          <w:szCs w:val="28"/>
        </w:rPr>
        <w:t xml:space="preserve">- сумма налога, не поступившая в бюджет </w:t>
      </w:r>
      <w:r w:rsidRPr="00864EDB">
        <w:rPr>
          <w:szCs w:val="28"/>
          <w:lang w:val="en-US"/>
        </w:rPr>
        <w:t>i</w:t>
      </w:r>
      <w:r w:rsidRPr="00864EDB">
        <w:rPr>
          <w:szCs w:val="28"/>
        </w:rPr>
        <w:t xml:space="preserve">-го городского </w:t>
      </w:r>
      <w:r>
        <w:rPr>
          <w:szCs w:val="28"/>
        </w:rPr>
        <w:t xml:space="preserve">поселения </w:t>
      </w:r>
      <w:r w:rsidRPr="00864EDB">
        <w:rPr>
          <w:szCs w:val="28"/>
        </w:rPr>
        <w:t xml:space="preserve">(включая городские округа), сельского поселения в связи с предоставлением налогоплательщикам льгот по налогу, установленных нормативным правовым актом представительного органа  </w:t>
      </w:r>
      <w:r w:rsidRPr="00864EDB">
        <w:rPr>
          <w:szCs w:val="28"/>
          <w:lang w:val="en-US"/>
        </w:rPr>
        <w:t>i</w:t>
      </w:r>
      <w:r w:rsidRPr="00864EDB">
        <w:rPr>
          <w:szCs w:val="28"/>
        </w:rPr>
        <w:t xml:space="preserve">-го городского </w:t>
      </w:r>
      <w:r>
        <w:rPr>
          <w:szCs w:val="28"/>
        </w:rPr>
        <w:t xml:space="preserve">поселения </w:t>
      </w:r>
      <w:r w:rsidRPr="00864EDB">
        <w:rPr>
          <w:szCs w:val="28"/>
        </w:rPr>
        <w:t>(включая городские округа), сельского поселения, за отчетный финансовый год по данным налоговой отчетности по форме № 5-МН «Отчет о налоговой базе и структуре начислений по местным налогам»</w:t>
      </w:r>
      <w:r>
        <w:rPr>
          <w:szCs w:val="28"/>
        </w:rPr>
        <w:t>.</w:t>
      </w:r>
    </w:p>
    <w:p w:rsidR="00C322B9" w:rsidRPr="003874E8" w:rsidRDefault="00C322B9" w:rsidP="00C322B9">
      <w:pPr>
        <w:widowControl w:val="0"/>
        <w:autoSpaceDE w:val="0"/>
        <w:autoSpaceDN w:val="0"/>
        <w:adjustRightInd w:val="0"/>
        <w:ind w:firstLine="709"/>
        <w:jc w:val="both"/>
        <w:outlineLvl w:val="0"/>
        <w:rPr>
          <w:b/>
          <w:szCs w:val="28"/>
        </w:rPr>
      </w:pPr>
      <w:r w:rsidRPr="003874E8">
        <w:rPr>
          <w:b/>
          <w:szCs w:val="28"/>
        </w:rPr>
        <w:t>2.2.4. Налоговый потенциал по земельному налогу</w:t>
      </w:r>
    </w:p>
    <w:p w:rsidR="00C322B9" w:rsidRPr="003874E8" w:rsidRDefault="00C322B9" w:rsidP="00C322B9">
      <w:pPr>
        <w:widowControl w:val="0"/>
        <w:autoSpaceDE w:val="0"/>
        <w:autoSpaceDN w:val="0"/>
        <w:adjustRightInd w:val="0"/>
        <w:ind w:firstLine="709"/>
        <w:jc w:val="both"/>
        <w:rPr>
          <w:szCs w:val="28"/>
        </w:rPr>
      </w:pPr>
      <w:r w:rsidRPr="003874E8">
        <w:rPr>
          <w:szCs w:val="28"/>
        </w:rPr>
        <w:t xml:space="preserve">Налоговый потенциал по земельному налогу на очередной финансовый год, первый и второй годы планового периода рассчитывается исходя из кадастровой стоимости земельных участков на территории </w:t>
      </w:r>
      <w:r>
        <w:rPr>
          <w:szCs w:val="28"/>
        </w:rPr>
        <w:t xml:space="preserve">городского поселения (включая городские округа), сельского </w:t>
      </w:r>
      <w:r w:rsidRPr="003874E8">
        <w:rPr>
          <w:szCs w:val="28"/>
        </w:rPr>
        <w:t>поселения, признаваемых объектом налогообложения, по формуле:</w:t>
      </w:r>
    </w:p>
    <w:p w:rsidR="00C322B9" w:rsidRPr="003874E8" w:rsidRDefault="00C322B9" w:rsidP="00C322B9">
      <w:pPr>
        <w:widowControl w:val="0"/>
        <w:autoSpaceDE w:val="0"/>
        <w:autoSpaceDN w:val="0"/>
        <w:adjustRightInd w:val="0"/>
        <w:jc w:val="center"/>
        <w:rPr>
          <w:sz w:val="26"/>
          <w:szCs w:val="26"/>
        </w:rPr>
      </w:pPr>
      <w:r w:rsidRPr="003874E8">
        <w:rPr>
          <w:sz w:val="26"/>
          <w:szCs w:val="26"/>
        </w:rPr>
        <w:t>НП</w:t>
      </w:r>
      <w:r w:rsidRPr="003874E8">
        <w:rPr>
          <w:sz w:val="26"/>
          <w:szCs w:val="26"/>
          <w:vertAlign w:val="subscript"/>
        </w:rPr>
        <w:t>ЗН</w:t>
      </w:r>
      <w:r w:rsidRPr="003874E8">
        <w:rPr>
          <w:sz w:val="26"/>
          <w:szCs w:val="26"/>
          <w:vertAlign w:val="subscript"/>
          <w:lang w:val="en-US"/>
        </w:rPr>
        <w:t>i</w:t>
      </w:r>
      <w:r w:rsidRPr="003874E8">
        <w:rPr>
          <w:sz w:val="26"/>
          <w:szCs w:val="26"/>
        </w:rPr>
        <w:t xml:space="preserve"> = (Н</w:t>
      </w:r>
      <w:r w:rsidRPr="003874E8">
        <w:rPr>
          <w:sz w:val="26"/>
          <w:szCs w:val="26"/>
          <w:vertAlign w:val="subscript"/>
        </w:rPr>
        <w:t>у знюл</w:t>
      </w:r>
      <w:r w:rsidRPr="003874E8">
        <w:rPr>
          <w:sz w:val="26"/>
          <w:szCs w:val="26"/>
          <w:vertAlign w:val="subscript"/>
          <w:lang w:val="en-US"/>
        </w:rPr>
        <w:t>i</w:t>
      </w:r>
      <w:r w:rsidRPr="003874E8">
        <w:rPr>
          <w:sz w:val="26"/>
          <w:szCs w:val="26"/>
        </w:rPr>
        <w:t>+ Л</w:t>
      </w:r>
      <w:r w:rsidRPr="003874E8">
        <w:rPr>
          <w:sz w:val="26"/>
          <w:szCs w:val="26"/>
          <w:vertAlign w:val="subscript"/>
        </w:rPr>
        <w:t>знюл</w:t>
      </w:r>
      <w:r w:rsidRPr="003874E8">
        <w:rPr>
          <w:sz w:val="26"/>
          <w:szCs w:val="26"/>
          <w:vertAlign w:val="subscript"/>
          <w:lang w:val="en-US"/>
        </w:rPr>
        <w:t>i</w:t>
      </w:r>
      <w:r w:rsidRPr="003874E8">
        <w:rPr>
          <w:sz w:val="26"/>
          <w:szCs w:val="26"/>
        </w:rPr>
        <w:t>) + (Н</w:t>
      </w:r>
      <w:r w:rsidRPr="003874E8">
        <w:rPr>
          <w:sz w:val="26"/>
          <w:szCs w:val="26"/>
          <w:vertAlign w:val="subscript"/>
        </w:rPr>
        <w:t>у знфл</w:t>
      </w:r>
      <w:r w:rsidRPr="003874E8">
        <w:rPr>
          <w:sz w:val="26"/>
          <w:szCs w:val="26"/>
          <w:vertAlign w:val="subscript"/>
          <w:lang w:val="en-US"/>
        </w:rPr>
        <w:t>i</w:t>
      </w:r>
      <w:r w:rsidRPr="003874E8">
        <w:rPr>
          <w:sz w:val="26"/>
          <w:szCs w:val="26"/>
        </w:rPr>
        <w:t xml:space="preserve"> + Л</w:t>
      </w:r>
      <w:r w:rsidRPr="003874E8">
        <w:rPr>
          <w:sz w:val="26"/>
          <w:szCs w:val="26"/>
          <w:vertAlign w:val="subscript"/>
        </w:rPr>
        <w:t>знфл</w:t>
      </w:r>
      <w:r w:rsidRPr="003874E8">
        <w:rPr>
          <w:sz w:val="26"/>
          <w:szCs w:val="26"/>
          <w:vertAlign w:val="subscript"/>
          <w:lang w:val="en-US"/>
        </w:rPr>
        <w:t>i</w:t>
      </w:r>
      <w:r w:rsidRPr="003874E8">
        <w:rPr>
          <w:sz w:val="26"/>
          <w:szCs w:val="26"/>
        </w:rPr>
        <w:t>),</w:t>
      </w:r>
    </w:p>
    <w:p w:rsidR="00C322B9" w:rsidRPr="003874E8" w:rsidRDefault="00C322B9" w:rsidP="00C322B9">
      <w:pPr>
        <w:widowControl w:val="0"/>
        <w:autoSpaceDE w:val="0"/>
        <w:autoSpaceDN w:val="0"/>
        <w:adjustRightInd w:val="0"/>
        <w:ind w:firstLine="709"/>
        <w:jc w:val="both"/>
        <w:rPr>
          <w:szCs w:val="28"/>
        </w:rPr>
      </w:pPr>
      <w:r w:rsidRPr="003874E8">
        <w:rPr>
          <w:szCs w:val="28"/>
        </w:rPr>
        <w:t>где:</w:t>
      </w:r>
    </w:p>
    <w:p w:rsidR="00C322B9" w:rsidRPr="003874E8" w:rsidRDefault="00C322B9" w:rsidP="00C322B9">
      <w:pPr>
        <w:widowControl w:val="0"/>
        <w:autoSpaceDE w:val="0"/>
        <w:autoSpaceDN w:val="0"/>
        <w:adjustRightInd w:val="0"/>
        <w:ind w:firstLine="709"/>
        <w:jc w:val="both"/>
        <w:rPr>
          <w:szCs w:val="28"/>
        </w:rPr>
      </w:pPr>
      <w:r w:rsidRPr="003874E8">
        <w:rPr>
          <w:szCs w:val="28"/>
        </w:rPr>
        <w:t>Н</w:t>
      </w:r>
      <w:r w:rsidRPr="003874E8">
        <w:rPr>
          <w:szCs w:val="28"/>
          <w:vertAlign w:val="subscript"/>
        </w:rPr>
        <w:t>узнюл</w:t>
      </w:r>
      <w:r w:rsidRPr="003874E8">
        <w:rPr>
          <w:szCs w:val="28"/>
          <w:vertAlign w:val="subscript"/>
          <w:lang w:val="en-US"/>
        </w:rPr>
        <w:t>i</w:t>
      </w:r>
      <w:r w:rsidRPr="003874E8">
        <w:rPr>
          <w:szCs w:val="28"/>
        </w:rPr>
        <w:t xml:space="preserve"> – сумма налога по земельным участкам юридических лиц, подлежащего уплате в бюджет </w:t>
      </w:r>
      <w:r w:rsidRPr="003874E8">
        <w:rPr>
          <w:szCs w:val="28"/>
          <w:lang w:val="en-US"/>
        </w:rPr>
        <w:t>i</w:t>
      </w:r>
      <w:r w:rsidRPr="003874E8">
        <w:rPr>
          <w:szCs w:val="28"/>
        </w:rPr>
        <w:t xml:space="preserve">-го </w:t>
      </w:r>
      <w:r>
        <w:rPr>
          <w:szCs w:val="28"/>
        </w:rPr>
        <w:t xml:space="preserve">городского поселения (включая городские округа), сельского </w:t>
      </w:r>
      <w:r w:rsidRPr="003874E8">
        <w:rPr>
          <w:szCs w:val="28"/>
        </w:rPr>
        <w:t>поселения за отчетный финансовый год  по данным налоговой отчетности по форме № 5-МН «Отчет о налоговой базе и структуре начислений по местным налогам»;</w:t>
      </w:r>
    </w:p>
    <w:p w:rsidR="00C322B9" w:rsidRPr="003874E8" w:rsidRDefault="00C322B9" w:rsidP="00C322B9">
      <w:pPr>
        <w:widowControl w:val="0"/>
        <w:autoSpaceDE w:val="0"/>
        <w:autoSpaceDN w:val="0"/>
        <w:adjustRightInd w:val="0"/>
        <w:ind w:firstLine="709"/>
        <w:jc w:val="both"/>
        <w:rPr>
          <w:szCs w:val="28"/>
        </w:rPr>
      </w:pPr>
      <w:r w:rsidRPr="003874E8">
        <w:rPr>
          <w:szCs w:val="28"/>
        </w:rPr>
        <w:t>Л</w:t>
      </w:r>
      <w:r w:rsidRPr="003874E8">
        <w:rPr>
          <w:szCs w:val="28"/>
          <w:vertAlign w:val="subscript"/>
        </w:rPr>
        <w:t>знюл</w:t>
      </w:r>
      <w:r w:rsidRPr="003874E8">
        <w:rPr>
          <w:szCs w:val="28"/>
          <w:vertAlign w:val="subscript"/>
          <w:lang w:val="en-US"/>
        </w:rPr>
        <w:t>i</w:t>
      </w:r>
      <w:r w:rsidRPr="003874E8">
        <w:rPr>
          <w:szCs w:val="28"/>
        </w:rPr>
        <w:t xml:space="preserve"> – сумма налога, не поступившая в бюджет </w:t>
      </w:r>
      <w:r w:rsidRPr="003874E8">
        <w:rPr>
          <w:szCs w:val="28"/>
          <w:lang w:val="en-US"/>
        </w:rPr>
        <w:t>i</w:t>
      </w:r>
      <w:r w:rsidRPr="003874E8">
        <w:rPr>
          <w:szCs w:val="28"/>
        </w:rPr>
        <w:t xml:space="preserve">-го </w:t>
      </w:r>
      <w:r>
        <w:rPr>
          <w:szCs w:val="28"/>
        </w:rPr>
        <w:t xml:space="preserve">городского поселения (включая городские округа), сельского </w:t>
      </w:r>
      <w:r w:rsidRPr="003874E8">
        <w:rPr>
          <w:szCs w:val="28"/>
        </w:rPr>
        <w:t xml:space="preserve">поселения в связи с предоставлением налогоплательщикам льгот по налогу, установленных нормативным правовым актом представительного органа </w:t>
      </w:r>
      <w:r w:rsidRPr="003874E8">
        <w:rPr>
          <w:szCs w:val="28"/>
          <w:lang w:val="en-US"/>
        </w:rPr>
        <w:t>i</w:t>
      </w:r>
      <w:r w:rsidRPr="003874E8">
        <w:rPr>
          <w:szCs w:val="28"/>
        </w:rPr>
        <w:t xml:space="preserve">-го </w:t>
      </w:r>
      <w:r>
        <w:rPr>
          <w:szCs w:val="28"/>
        </w:rPr>
        <w:t xml:space="preserve">городского поселения (включая городские округа), сельского </w:t>
      </w:r>
      <w:r w:rsidRPr="003874E8">
        <w:rPr>
          <w:szCs w:val="28"/>
        </w:rPr>
        <w:t>поселения по земельным участкам юридических лиц, за отчетный финансовый год по данным налоговой  отчетности по форме № 5-МН «Отчет о налоговой базе и структуре начислений по местным налогам»;</w:t>
      </w:r>
    </w:p>
    <w:p w:rsidR="00C322B9" w:rsidRPr="003874E8" w:rsidRDefault="00C322B9" w:rsidP="00C322B9">
      <w:pPr>
        <w:widowControl w:val="0"/>
        <w:autoSpaceDE w:val="0"/>
        <w:autoSpaceDN w:val="0"/>
        <w:adjustRightInd w:val="0"/>
        <w:ind w:firstLine="709"/>
        <w:jc w:val="both"/>
        <w:rPr>
          <w:szCs w:val="28"/>
        </w:rPr>
      </w:pPr>
      <w:r w:rsidRPr="003874E8">
        <w:rPr>
          <w:szCs w:val="28"/>
        </w:rPr>
        <w:lastRenderedPageBreak/>
        <w:t>Н</w:t>
      </w:r>
      <w:r w:rsidRPr="003874E8">
        <w:rPr>
          <w:szCs w:val="28"/>
          <w:vertAlign w:val="subscript"/>
        </w:rPr>
        <w:t>узнфл</w:t>
      </w:r>
      <w:r w:rsidRPr="003874E8">
        <w:rPr>
          <w:szCs w:val="28"/>
          <w:vertAlign w:val="subscript"/>
          <w:lang w:val="en-US"/>
        </w:rPr>
        <w:t>i</w:t>
      </w:r>
      <w:r w:rsidRPr="003874E8">
        <w:rPr>
          <w:szCs w:val="28"/>
        </w:rPr>
        <w:t xml:space="preserve"> – сумма налога по земельным участкам физических лиц, подлежащего уплате в бюджет </w:t>
      </w:r>
      <w:r w:rsidRPr="003874E8">
        <w:rPr>
          <w:szCs w:val="28"/>
          <w:lang w:val="en-US"/>
        </w:rPr>
        <w:t>i</w:t>
      </w:r>
      <w:r w:rsidRPr="003874E8">
        <w:rPr>
          <w:szCs w:val="28"/>
        </w:rPr>
        <w:t xml:space="preserve">-го </w:t>
      </w:r>
      <w:r>
        <w:rPr>
          <w:szCs w:val="28"/>
        </w:rPr>
        <w:t xml:space="preserve">городского поселения (включая городские округа), сельского </w:t>
      </w:r>
      <w:r w:rsidRPr="003874E8">
        <w:rPr>
          <w:szCs w:val="28"/>
        </w:rPr>
        <w:t>поселения за отчетный финансовый год  по данным налоговой отчетности по форме № 5-МН «Отчет о налоговой базе и структуре начислений по местным налогам»;</w:t>
      </w:r>
    </w:p>
    <w:p w:rsidR="00C322B9" w:rsidRPr="003874E8" w:rsidRDefault="00C322B9" w:rsidP="00C322B9">
      <w:pPr>
        <w:ind w:firstLine="720"/>
        <w:jc w:val="both"/>
        <w:rPr>
          <w:szCs w:val="28"/>
        </w:rPr>
      </w:pPr>
      <w:r w:rsidRPr="003874E8">
        <w:rPr>
          <w:szCs w:val="28"/>
        </w:rPr>
        <w:t>Л</w:t>
      </w:r>
      <w:r w:rsidRPr="003874E8">
        <w:rPr>
          <w:szCs w:val="28"/>
          <w:vertAlign w:val="subscript"/>
        </w:rPr>
        <w:t>знфл</w:t>
      </w:r>
      <w:r w:rsidRPr="003874E8">
        <w:rPr>
          <w:szCs w:val="28"/>
          <w:vertAlign w:val="subscript"/>
          <w:lang w:val="en-US"/>
        </w:rPr>
        <w:t>i</w:t>
      </w:r>
      <w:r w:rsidRPr="003874E8">
        <w:rPr>
          <w:szCs w:val="28"/>
        </w:rPr>
        <w:t xml:space="preserve"> – сумма налога, не поступившая в бюджет </w:t>
      </w:r>
      <w:r w:rsidRPr="003874E8">
        <w:rPr>
          <w:szCs w:val="28"/>
          <w:lang w:val="en-US"/>
        </w:rPr>
        <w:t>i</w:t>
      </w:r>
      <w:r w:rsidRPr="003874E8">
        <w:rPr>
          <w:szCs w:val="28"/>
        </w:rPr>
        <w:t xml:space="preserve">-го </w:t>
      </w:r>
      <w:r>
        <w:rPr>
          <w:szCs w:val="28"/>
        </w:rPr>
        <w:t xml:space="preserve">городского поселения (включая городские округа), сельского </w:t>
      </w:r>
      <w:r w:rsidRPr="003874E8">
        <w:rPr>
          <w:szCs w:val="28"/>
        </w:rPr>
        <w:t xml:space="preserve">поселения в связи с предоставлением налогоплательщикам льгот по налогу, установленных нормативным правовым актом представительного органа  </w:t>
      </w:r>
      <w:r w:rsidRPr="003874E8">
        <w:rPr>
          <w:szCs w:val="28"/>
          <w:lang w:val="en-US"/>
        </w:rPr>
        <w:t>i</w:t>
      </w:r>
      <w:r w:rsidRPr="003874E8">
        <w:rPr>
          <w:szCs w:val="28"/>
        </w:rPr>
        <w:t xml:space="preserve">-го </w:t>
      </w:r>
      <w:r>
        <w:rPr>
          <w:szCs w:val="28"/>
        </w:rPr>
        <w:t xml:space="preserve">городского поселения (включая городские округа), сельского </w:t>
      </w:r>
      <w:r w:rsidRPr="003874E8">
        <w:rPr>
          <w:szCs w:val="28"/>
        </w:rPr>
        <w:t>поселения по земельным участкам физических лиц, за отчетный финансовый год по данным налоговой отчетности по форме № 5-МН «Отчет о налоговой базе и структуре начислений по местным налогам».</w:t>
      </w:r>
    </w:p>
    <w:p w:rsidR="00C322B9" w:rsidRPr="00683267" w:rsidRDefault="00C322B9" w:rsidP="00C322B9">
      <w:pPr>
        <w:autoSpaceDE w:val="0"/>
        <w:autoSpaceDN w:val="0"/>
        <w:adjustRightInd w:val="0"/>
        <w:ind w:firstLine="720"/>
        <w:jc w:val="both"/>
        <w:outlineLvl w:val="0"/>
      </w:pPr>
      <w:r w:rsidRPr="00683267">
        <w:rPr>
          <w:b/>
        </w:rPr>
        <w:t>2.2.5. Налоговый потенциал по акцизам на нефтепродукты</w:t>
      </w:r>
    </w:p>
    <w:p w:rsidR="00C322B9" w:rsidRPr="00683267" w:rsidRDefault="00C322B9" w:rsidP="00C322B9">
      <w:pPr>
        <w:autoSpaceDE w:val="0"/>
        <w:autoSpaceDN w:val="0"/>
        <w:adjustRightInd w:val="0"/>
        <w:ind w:firstLine="720"/>
        <w:jc w:val="both"/>
        <w:outlineLvl w:val="0"/>
      </w:pPr>
      <w:r w:rsidRPr="00683267">
        <w:t xml:space="preserve">Налоговый потенциал по акцизам </w:t>
      </w:r>
      <w:r w:rsidRPr="00683267">
        <w:rPr>
          <w:szCs w:val="28"/>
        </w:rPr>
        <w:t>на нефтепродукты на очередной финансовый год рассчитывается по формуле:</w:t>
      </w:r>
    </w:p>
    <w:p w:rsidR="00C322B9" w:rsidRPr="00683267" w:rsidRDefault="00C322B9" w:rsidP="00C322B9">
      <w:pPr>
        <w:autoSpaceDE w:val="0"/>
        <w:autoSpaceDN w:val="0"/>
        <w:adjustRightInd w:val="0"/>
        <w:ind w:firstLine="720"/>
        <w:jc w:val="center"/>
        <w:outlineLvl w:val="0"/>
      </w:pPr>
      <w:r w:rsidRPr="00683267">
        <w:t>НП</w:t>
      </w:r>
      <w:r w:rsidRPr="00683267">
        <w:rPr>
          <w:vertAlign w:val="subscript"/>
        </w:rPr>
        <w:t>АКЦ</w:t>
      </w:r>
      <w:r w:rsidRPr="00683267">
        <w:rPr>
          <w:vertAlign w:val="subscript"/>
          <w:lang w:val="en-US"/>
        </w:rPr>
        <w:t>i</w:t>
      </w:r>
      <w:r w:rsidRPr="00683267">
        <w:t xml:space="preserve"> = ДС</w:t>
      </w:r>
      <w:r w:rsidRPr="00683267">
        <w:rPr>
          <w:vertAlign w:val="subscript"/>
        </w:rPr>
        <w:t>АКЦ</w:t>
      </w:r>
      <w:r>
        <w:t>×</w:t>
      </w:r>
      <w:r w:rsidRPr="00683267">
        <w:t xml:space="preserve"> ДН</w:t>
      </w:r>
      <w:r w:rsidRPr="00683267">
        <w:rPr>
          <w:vertAlign w:val="subscript"/>
        </w:rPr>
        <w:t>АКЦ</w:t>
      </w:r>
      <w:r w:rsidRPr="00683267">
        <w:rPr>
          <w:vertAlign w:val="subscript"/>
          <w:lang w:val="en-US"/>
        </w:rPr>
        <w:t>i</w:t>
      </w:r>
      <w:r w:rsidRPr="00683267">
        <w:t>,</w:t>
      </w:r>
    </w:p>
    <w:p w:rsidR="00C322B9" w:rsidRPr="007604B8" w:rsidRDefault="00C322B9" w:rsidP="00C322B9">
      <w:pPr>
        <w:widowControl w:val="0"/>
        <w:autoSpaceDE w:val="0"/>
        <w:autoSpaceDN w:val="0"/>
        <w:adjustRightInd w:val="0"/>
        <w:ind w:firstLine="720"/>
        <w:jc w:val="both"/>
        <w:outlineLvl w:val="0"/>
      </w:pPr>
      <w:r w:rsidRPr="007604B8">
        <w:t>где:</w:t>
      </w:r>
    </w:p>
    <w:p w:rsidR="00C322B9" w:rsidRPr="007604B8" w:rsidRDefault="00C322B9" w:rsidP="00C322B9">
      <w:pPr>
        <w:widowControl w:val="0"/>
        <w:autoSpaceDE w:val="0"/>
        <w:autoSpaceDN w:val="0"/>
        <w:adjustRightInd w:val="0"/>
        <w:ind w:firstLine="720"/>
        <w:jc w:val="both"/>
      </w:pPr>
      <w:r w:rsidRPr="007604B8">
        <w:t>ДС</w:t>
      </w:r>
      <w:r w:rsidRPr="007604B8">
        <w:rPr>
          <w:vertAlign w:val="subscript"/>
        </w:rPr>
        <w:t>АКЦ</w:t>
      </w:r>
      <w:r>
        <w:rPr>
          <w:vertAlign w:val="subscript"/>
        </w:rPr>
        <w:t xml:space="preserve"> </w:t>
      </w:r>
      <w:r w:rsidRPr="007604B8">
        <w:rPr>
          <w:szCs w:val="28"/>
        </w:rPr>
        <w:t>–</w:t>
      </w:r>
      <w:r w:rsidRPr="007604B8">
        <w:t xml:space="preserve"> доходы областного бюджета от акцизов на нефтепродукты, зачисляемые по нормативам, установленным законом о федеральном бюджете на очередной финансовый год и плановый период;</w:t>
      </w:r>
    </w:p>
    <w:p w:rsidR="00C322B9" w:rsidRPr="007604B8" w:rsidRDefault="00C322B9" w:rsidP="00C322B9">
      <w:pPr>
        <w:autoSpaceDE w:val="0"/>
        <w:autoSpaceDN w:val="0"/>
        <w:adjustRightInd w:val="0"/>
        <w:ind w:firstLine="720"/>
        <w:jc w:val="both"/>
      </w:pPr>
      <w:r w:rsidRPr="007604B8">
        <w:t>ДН</w:t>
      </w:r>
      <w:r w:rsidRPr="007604B8">
        <w:rPr>
          <w:vertAlign w:val="subscript"/>
        </w:rPr>
        <w:t>АКЦ</w:t>
      </w:r>
      <w:r w:rsidRPr="007604B8">
        <w:rPr>
          <w:vertAlign w:val="subscript"/>
          <w:lang w:val="en-US"/>
        </w:rPr>
        <w:t>i</w:t>
      </w:r>
      <w:r>
        <w:rPr>
          <w:vertAlign w:val="subscript"/>
        </w:rPr>
        <w:t xml:space="preserve"> </w:t>
      </w:r>
      <w:r w:rsidRPr="007604B8">
        <w:rPr>
          <w:szCs w:val="28"/>
        </w:rPr>
        <w:t>–</w:t>
      </w:r>
      <w:r w:rsidRPr="007604B8">
        <w:t xml:space="preserve"> дифференцированный  норматив  отчислений  в  бюджет  </w:t>
      </w:r>
      <w:r w:rsidRPr="007604B8">
        <w:rPr>
          <w:lang w:val="en-US"/>
        </w:rPr>
        <w:t>i</w:t>
      </w:r>
      <w:r w:rsidRPr="007604B8">
        <w:t xml:space="preserve">-го </w:t>
      </w:r>
      <w:r w:rsidRPr="007604B8">
        <w:rPr>
          <w:szCs w:val="28"/>
        </w:rPr>
        <w:t xml:space="preserve">городского </w:t>
      </w:r>
      <w:r>
        <w:rPr>
          <w:szCs w:val="28"/>
        </w:rPr>
        <w:t xml:space="preserve">поселения </w:t>
      </w:r>
      <w:r w:rsidRPr="007604B8">
        <w:rPr>
          <w:szCs w:val="28"/>
        </w:rPr>
        <w:t>(включая городские округа)</w:t>
      </w:r>
      <w:r w:rsidRPr="007604B8">
        <w:t>.</w:t>
      </w:r>
    </w:p>
    <w:p w:rsidR="00C322B9" w:rsidRDefault="00C322B9" w:rsidP="00C322B9">
      <w:pPr>
        <w:ind w:firstLine="720"/>
        <w:jc w:val="both"/>
      </w:pPr>
      <w:r w:rsidRPr="007604B8">
        <w:t xml:space="preserve">Оценка налогового потенциала </w:t>
      </w:r>
      <w:r w:rsidRPr="007604B8">
        <w:rPr>
          <w:szCs w:val="28"/>
        </w:rPr>
        <w:t>городского</w:t>
      </w:r>
      <w:r>
        <w:rPr>
          <w:szCs w:val="28"/>
        </w:rPr>
        <w:t xml:space="preserve"> </w:t>
      </w:r>
      <w:r w:rsidRPr="007604B8">
        <w:t>поселения</w:t>
      </w:r>
      <w:r>
        <w:t xml:space="preserve"> </w:t>
      </w:r>
      <w:r w:rsidRPr="007604B8">
        <w:rPr>
          <w:szCs w:val="28"/>
        </w:rPr>
        <w:t>(включая городские округа), сельского</w:t>
      </w:r>
      <w:r w:rsidRPr="007604B8">
        <w:t xml:space="preserve"> поселения по акцизам на нефтепродукты на  первый и второй годы планового периода осуществляется аналогично оценке налогового потенциала  </w:t>
      </w:r>
      <w:r w:rsidRPr="007604B8">
        <w:rPr>
          <w:szCs w:val="28"/>
        </w:rPr>
        <w:t xml:space="preserve">городского </w:t>
      </w:r>
      <w:r w:rsidRPr="007604B8">
        <w:t xml:space="preserve">поселения </w:t>
      </w:r>
      <w:r>
        <w:rPr>
          <w:szCs w:val="28"/>
        </w:rPr>
        <w:t>(включая городские округа)</w:t>
      </w:r>
      <w:r w:rsidRPr="007604B8">
        <w:t xml:space="preserve"> на очередной финансовый год.</w:t>
      </w:r>
    </w:p>
    <w:p w:rsidR="00C322B9" w:rsidRPr="00683267" w:rsidRDefault="00C322B9" w:rsidP="00C322B9">
      <w:pPr>
        <w:ind w:firstLine="720"/>
        <w:jc w:val="both"/>
        <w:rPr>
          <w:szCs w:val="28"/>
        </w:rPr>
      </w:pPr>
    </w:p>
    <w:p w:rsidR="00C322B9" w:rsidRDefault="00C322B9" w:rsidP="00C322B9">
      <w:pPr>
        <w:widowControl w:val="0"/>
        <w:ind w:firstLine="720"/>
        <w:jc w:val="both"/>
        <w:rPr>
          <w:b/>
          <w:szCs w:val="28"/>
        </w:rPr>
      </w:pPr>
      <w:r>
        <w:rPr>
          <w:b/>
          <w:szCs w:val="28"/>
        </w:rPr>
        <w:t>2</w:t>
      </w:r>
      <w:r w:rsidRPr="00B16412">
        <w:rPr>
          <w:b/>
          <w:szCs w:val="28"/>
        </w:rPr>
        <w:t>.</w:t>
      </w:r>
      <w:r>
        <w:rPr>
          <w:b/>
          <w:szCs w:val="28"/>
        </w:rPr>
        <w:t>3</w:t>
      </w:r>
      <w:r w:rsidRPr="00B16412">
        <w:rPr>
          <w:b/>
          <w:szCs w:val="28"/>
        </w:rPr>
        <w:t xml:space="preserve">. Индекс бюджетных расходов поселения </w:t>
      </w:r>
    </w:p>
    <w:p w:rsidR="00C322B9" w:rsidRPr="00B16412" w:rsidRDefault="00C322B9" w:rsidP="00C322B9">
      <w:pPr>
        <w:widowControl w:val="0"/>
        <w:ind w:firstLine="720"/>
        <w:jc w:val="both"/>
        <w:rPr>
          <w:b/>
          <w:szCs w:val="28"/>
        </w:rPr>
      </w:pPr>
    </w:p>
    <w:p w:rsidR="00C322B9" w:rsidRPr="00927A09" w:rsidRDefault="00C322B9" w:rsidP="00C322B9">
      <w:pPr>
        <w:pStyle w:val="20"/>
        <w:widowControl w:val="0"/>
        <w:ind w:firstLine="709"/>
        <w:jc w:val="both"/>
        <w:rPr>
          <w:szCs w:val="28"/>
        </w:rPr>
      </w:pPr>
      <w:r w:rsidRPr="00927A09">
        <w:rPr>
          <w:szCs w:val="28"/>
        </w:rPr>
        <w:t xml:space="preserve">Для оценки относительных различий в расходных обязательствах </w:t>
      </w:r>
      <w:r>
        <w:t xml:space="preserve">городских </w:t>
      </w:r>
      <w:r w:rsidRPr="00927A09">
        <w:rPr>
          <w:szCs w:val="28"/>
        </w:rPr>
        <w:t xml:space="preserve">поселений </w:t>
      </w:r>
      <w:r>
        <w:t xml:space="preserve">(включая городские округа), сельских </w:t>
      </w:r>
      <w:r w:rsidRPr="00927A09">
        <w:rPr>
          <w:szCs w:val="28"/>
        </w:rPr>
        <w:t xml:space="preserve">поселений используется репрезентативная система расходных обязательств, которая включает основные виды расходных обязательств, связанных с решением вопросов местного значения </w:t>
      </w:r>
      <w:r>
        <w:t xml:space="preserve">городских </w:t>
      </w:r>
      <w:r w:rsidRPr="00927A09">
        <w:rPr>
          <w:szCs w:val="28"/>
        </w:rPr>
        <w:t>поселений</w:t>
      </w:r>
      <w:r>
        <w:rPr>
          <w:szCs w:val="28"/>
        </w:rPr>
        <w:t xml:space="preserve"> </w:t>
      </w:r>
      <w:r>
        <w:t xml:space="preserve">(включая городские округа), сельских </w:t>
      </w:r>
      <w:r w:rsidRPr="00927A09">
        <w:rPr>
          <w:szCs w:val="28"/>
        </w:rPr>
        <w:t xml:space="preserve">поселений, </w:t>
      </w:r>
      <w:r>
        <w:rPr>
          <w:szCs w:val="28"/>
        </w:rPr>
        <w:t>согласно таблицам 1 и 2 соответственно, прилагаемым к настоящему порядку</w:t>
      </w:r>
      <w:r w:rsidRPr="00927A09">
        <w:rPr>
          <w:szCs w:val="28"/>
        </w:rPr>
        <w:t xml:space="preserve">. </w:t>
      </w:r>
    </w:p>
    <w:p w:rsidR="00C322B9" w:rsidRPr="00927A09" w:rsidRDefault="00C322B9" w:rsidP="00C322B9">
      <w:pPr>
        <w:widowControl w:val="0"/>
        <w:ind w:firstLine="709"/>
        <w:jc w:val="both"/>
        <w:rPr>
          <w:szCs w:val="28"/>
        </w:rPr>
      </w:pPr>
      <w:r w:rsidRPr="00927A09">
        <w:rPr>
          <w:szCs w:val="28"/>
        </w:rPr>
        <w:t xml:space="preserve">Индекс бюджетных расходов рассчитывается </w:t>
      </w:r>
      <w:r>
        <w:rPr>
          <w:szCs w:val="28"/>
        </w:rPr>
        <w:t xml:space="preserve">отдельно для городских </w:t>
      </w:r>
      <w:r w:rsidRPr="00927A09">
        <w:rPr>
          <w:szCs w:val="28"/>
        </w:rPr>
        <w:t xml:space="preserve">поселений </w:t>
      </w:r>
      <w:r>
        <w:rPr>
          <w:szCs w:val="28"/>
        </w:rPr>
        <w:t xml:space="preserve">(включая городские округа) и сельских поселений </w:t>
      </w:r>
      <w:r w:rsidRPr="00927A09">
        <w:rPr>
          <w:szCs w:val="28"/>
        </w:rPr>
        <w:t>по формуле:</w:t>
      </w:r>
    </w:p>
    <w:p w:rsidR="00C322B9" w:rsidRPr="00927A09" w:rsidRDefault="00C322B9" w:rsidP="00C322B9">
      <w:pPr>
        <w:widowControl w:val="0"/>
        <w:jc w:val="center"/>
        <w:outlineLvl w:val="0"/>
        <w:rPr>
          <w:szCs w:val="28"/>
        </w:rPr>
      </w:pPr>
      <w:r w:rsidRPr="00927A09">
        <w:rPr>
          <w:szCs w:val="28"/>
        </w:rPr>
        <w:t>ИБР</w:t>
      </w:r>
      <w:r w:rsidRPr="00927A09">
        <w:rPr>
          <w:szCs w:val="28"/>
          <w:vertAlign w:val="subscript"/>
          <w:lang w:val="en-US"/>
        </w:rPr>
        <w:t>i</w:t>
      </w:r>
      <w:r w:rsidRPr="00927A09">
        <w:rPr>
          <w:szCs w:val="28"/>
        </w:rPr>
        <w:t xml:space="preserve"> = </w:t>
      </w:r>
      <w:r w:rsidRPr="00927A09">
        <w:rPr>
          <w:szCs w:val="28"/>
        </w:rPr>
        <w:sym w:font="Symbol" w:char="F053"/>
      </w:r>
      <w:r w:rsidRPr="00927A09">
        <w:rPr>
          <w:szCs w:val="28"/>
          <w:vertAlign w:val="subscript"/>
          <w:lang w:val="en-US"/>
        </w:rPr>
        <w:t>j</w:t>
      </w:r>
      <w:r w:rsidRPr="00927A09">
        <w:rPr>
          <w:szCs w:val="28"/>
        </w:rPr>
        <w:t> a</w:t>
      </w:r>
      <w:r w:rsidRPr="00927A09">
        <w:rPr>
          <w:szCs w:val="28"/>
          <w:vertAlign w:val="subscript"/>
          <w:lang w:val="en-US"/>
        </w:rPr>
        <w:t>j</w:t>
      </w:r>
      <w:r w:rsidRPr="00927A09">
        <w:rPr>
          <w:szCs w:val="28"/>
        </w:rPr>
        <w:t> </w:t>
      </w:r>
      <w:r>
        <w:rPr>
          <w:szCs w:val="28"/>
        </w:rPr>
        <w:t>×</w:t>
      </w:r>
      <w:r w:rsidRPr="00927A09">
        <w:rPr>
          <w:szCs w:val="28"/>
        </w:rPr>
        <w:t>ИБР</w:t>
      </w:r>
      <w:r w:rsidRPr="00927A09">
        <w:rPr>
          <w:szCs w:val="28"/>
          <w:vertAlign w:val="subscript"/>
        </w:rPr>
        <w:t>i</w:t>
      </w:r>
      <w:r w:rsidRPr="00927A09">
        <w:rPr>
          <w:szCs w:val="28"/>
          <w:vertAlign w:val="subscript"/>
          <w:lang w:val="en-US"/>
        </w:rPr>
        <w:t>j</w:t>
      </w:r>
      <w:r w:rsidRPr="00927A09">
        <w:rPr>
          <w:szCs w:val="28"/>
        </w:rPr>
        <w:t>,</w:t>
      </w:r>
    </w:p>
    <w:p w:rsidR="00C322B9" w:rsidRPr="00D33C89" w:rsidRDefault="00C322B9" w:rsidP="00C322B9">
      <w:pPr>
        <w:widowControl w:val="0"/>
        <w:ind w:firstLine="720"/>
        <w:jc w:val="both"/>
        <w:rPr>
          <w:szCs w:val="28"/>
        </w:rPr>
      </w:pPr>
      <w:r w:rsidRPr="00D33C89">
        <w:rPr>
          <w:szCs w:val="28"/>
        </w:rPr>
        <w:t>где:</w:t>
      </w:r>
    </w:p>
    <w:p w:rsidR="00C322B9" w:rsidRPr="00D33C89" w:rsidRDefault="00C322B9" w:rsidP="00C322B9">
      <w:pPr>
        <w:pStyle w:val="ConsNormal"/>
        <w:ind w:firstLine="708"/>
        <w:jc w:val="both"/>
        <w:rPr>
          <w:rFonts w:ascii="Times New Roman" w:hAnsi="Times New Roman"/>
          <w:sz w:val="28"/>
          <w:szCs w:val="28"/>
        </w:rPr>
      </w:pPr>
      <w:r w:rsidRPr="00D33C89">
        <w:rPr>
          <w:rFonts w:ascii="Times New Roman" w:hAnsi="Times New Roman"/>
          <w:sz w:val="28"/>
          <w:szCs w:val="28"/>
        </w:rPr>
        <w:t>a</w:t>
      </w:r>
      <w:r w:rsidRPr="00D33C89">
        <w:rPr>
          <w:rFonts w:ascii="Times New Roman" w:hAnsi="Times New Roman"/>
          <w:sz w:val="28"/>
          <w:szCs w:val="28"/>
          <w:vertAlign w:val="subscript"/>
          <w:lang w:val="en-US"/>
        </w:rPr>
        <w:t>j</w:t>
      </w:r>
      <w:r w:rsidRPr="00D33C89">
        <w:rPr>
          <w:rFonts w:ascii="Times New Roman" w:hAnsi="Times New Roman"/>
          <w:sz w:val="28"/>
          <w:szCs w:val="28"/>
        </w:rPr>
        <w:t xml:space="preserve"> – доля </w:t>
      </w:r>
      <w:r w:rsidRPr="00D33C89">
        <w:rPr>
          <w:rFonts w:ascii="Times New Roman" w:hAnsi="Times New Roman"/>
          <w:sz w:val="28"/>
          <w:szCs w:val="28"/>
          <w:lang w:val="en-US"/>
        </w:rPr>
        <w:t>j</w:t>
      </w:r>
      <w:r w:rsidRPr="00D33C89">
        <w:rPr>
          <w:rFonts w:ascii="Times New Roman" w:hAnsi="Times New Roman"/>
          <w:sz w:val="28"/>
          <w:szCs w:val="28"/>
        </w:rPr>
        <w:t xml:space="preserve">-го вида расходов в составе репрезентативной системы расходов по всем городским поселениям (включая городские округа) в соответствии с таблицей 1, прилагаемой к настоящему Порядку, по всем </w:t>
      </w:r>
      <w:r w:rsidRPr="00D33C89">
        <w:rPr>
          <w:rFonts w:ascii="Times New Roman" w:hAnsi="Times New Roman"/>
          <w:sz w:val="28"/>
          <w:szCs w:val="28"/>
        </w:rPr>
        <w:lastRenderedPageBreak/>
        <w:t>сельским поселениям в соответствии с таблицей 2, прилагаемой к настоящему Порядку;</w:t>
      </w:r>
    </w:p>
    <w:p w:rsidR="00C322B9" w:rsidRPr="00927A09" w:rsidRDefault="00C322B9" w:rsidP="00C322B9">
      <w:pPr>
        <w:widowControl w:val="0"/>
        <w:ind w:firstLine="720"/>
        <w:jc w:val="both"/>
        <w:rPr>
          <w:szCs w:val="28"/>
        </w:rPr>
      </w:pPr>
      <w:r w:rsidRPr="00927A09">
        <w:rPr>
          <w:szCs w:val="28"/>
        </w:rPr>
        <w:t>ИБР</w:t>
      </w:r>
      <w:r w:rsidRPr="00927A09">
        <w:rPr>
          <w:szCs w:val="28"/>
          <w:vertAlign w:val="subscript"/>
        </w:rPr>
        <w:t>i</w:t>
      </w:r>
      <w:r w:rsidRPr="00927A09">
        <w:rPr>
          <w:szCs w:val="28"/>
          <w:vertAlign w:val="subscript"/>
          <w:lang w:val="en-US"/>
        </w:rPr>
        <w:t>j</w:t>
      </w:r>
      <w:r w:rsidRPr="00927A09">
        <w:rPr>
          <w:szCs w:val="28"/>
        </w:rPr>
        <w:t xml:space="preserve"> – индекс бюджетных расходов </w:t>
      </w:r>
      <w:r w:rsidRPr="00927A09">
        <w:rPr>
          <w:szCs w:val="28"/>
          <w:lang w:val="en-US"/>
        </w:rPr>
        <w:t>i</w:t>
      </w:r>
      <w:r w:rsidRPr="00927A09">
        <w:rPr>
          <w:szCs w:val="28"/>
        </w:rPr>
        <w:t xml:space="preserve">-го </w:t>
      </w:r>
      <w:r>
        <w:rPr>
          <w:szCs w:val="28"/>
        </w:rPr>
        <w:t xml:space="preserve">городского </w:t>
      </w:r>
      <w:r w:rsidRPr="00927A09">
        <w:rPr>
          <w:szCs w:val="28"/>
        </w:rPr>
        <w:t>поселения</w:t>
      </w:r>
      <w:r>
        <w:rPr>
          <w:szCs w:val="28"/>
        </w:rPr>
        <w:t xml:space="preserve"> (включая городские округа), сельского </w:t>
      </w:r>
      <w:r w:rsidRPr="00927A09">
        <w:rPr>
          <w:szCs w:val="28"/>
        </w:rPr>
        <w:t xml:space="preserve">поселения по </w:t>
      </w:r>
      <w:r w:rsidRPr="00927A09">
        <w:rPr>
          <w:szCs w:val="28"/>
          <w:lang w:val="en-US"/>
        </w:rPr>
        <w:t>j</w:t>
      </w:r>
      <w:r w:rsidRPr="00927A09">
        <w:rPr>
          <w:szCs w:val="28"/>
        </w:rPr>
        <w:t>-му виду расходов репрезентативной системы расходных обязательств.</w:t>
      </w:r>
    </w:p>
    <w:p w:rsidR="00C322B9" w:rsidRDefault="00C322B9" w:rsidP="00C322B9">
      <w:pPr>
        <w:widowControl w:val="0"/>
        <w:ind w:firstLine="720"/>
        <w:jc w:val="both"/>
        <w:rPr>
          <w:szCs w:val="28"/>
        </w:rPr>
      </w:pPr>
      <w:r w:rsidRPr="00927A09">
        <w:rPr>
          <w:szCs w:val="28"/>
        </w:rPr>
        <w:t xml:space="preserve">Индекс бюджетных расходов </w:t>
      </w:r>
      <w:r>
        <w:rPr>
          <w:szCs w:val="28"/>
        </w:rPr>
        <w:t xml:space="preserve">городского </w:t>
      </w:r>
      <w:r w:rsidRPr="00927A09">
        <w:rPr>
          <w:szCs w:val="28"/>
        </w:rPr>
        <w:t xml:space="preserve">поселений </w:t>
      </w:r>
      <w:r>
        <w:rPr>
          <w:szCs w:val="28"/>
        </w:rPr>
        <w:t xml:space="preserve">(включая городские округа), сельского </w:t>
      </w:r>
      <w:r w:rsidRPr="00927A09">
        <w:rPr>
          <w:szCs w:val="28"/>
        </w:rPr>
        <w:t>поселения по отдельному виду расходных обязательств рассчитывается по формуле:</w:t>
      </w:r>
    </w:p>
    <w:p w:rsidR="00C322B9" w:rsidRPr="00927A09" w:rsidRDefault="00C322B9" w:rsidP="00C322B9">
      <w:pPr>
        <w:widowControl w:val="0"/>
        <w:ind w:firstLine="720"/>
        <w:jc w:val="center"/>
        <w:rPr>
          <w:szCs w:val="28"/>
        </w:rPr>
      </w:pPr>
      <w:r w:rsidRPr="00856A13">
        <w:rPr>
          <w:position w:val="-32"/>
          <w:szCs w:val="28"/>
        </w:rPr>
        <w:object w:dxaOrig="3260" w:dyaOrig="740">
          <v:shape id="_x0000_i1027" type="#_x0000_t75" style="width:180.75pt;height:42pt" o:ole="">
            <v:imagedata r:id="rId12" o:title=""/>
          </v:shape>
          <o:OLEObject Type="Embed" ProgID="Equation.3" ShapeID="_x0000_i1027" DrawAspect="Content" ObjectID="_1566310848" r:id="rId13"/>
        </w:object>
      </w:r>
      <w:r>
        <w:rPr>
          <w:szCs w:val="28"/>
        </w:rPr>
        <w:t>,</w:t>
      </w:r>
    </w:p>
    <w:p w:rsidR="00C322B9" w:rsidRPr="00927A09" w:rsidRDefault="00C322B9" w:rsidP="00C322B9">
      <w:pPr>
        <w:widowControl w:val="0"/>
        <w:ind w:firstLine="720"/>
        <w:jc w:val="both"/>
        <w:rPr>
          <w:szCs w:val="28"/>
        </w:rPr>
      </w:pPr>
      <w:r w:rsidRPr="00927A09">
        <w:rPr>
          <w:szCs w:val="28"/>
        </w:rPr>
        <w:t>где:</w:t>
      </w:r>
    </w:p>
    <w:p w:rsidR="00C322B9" w:rsidRPr="00AE1354" w:rsidRDefault="00C322B9" w:rsidP="00C322B9">
      <w:pPr>
        <w:widowControl w:val="0"/>
        <w:ind w:firstLine="709"/>
        <w:jc w:val="both"/>
        <w:rPr>
          <w:szCs w:val="28"/>
        </w:rPr>
      </w:pPr>
      <w:r w:rsidRPr="00AE1354">
        <w:rPr>
          <w:szCs w:val="28"/>
        </w:rPr>
        <w:t>П</w:t>
      </w:r>
      <w:r w:rsidRPr="00AE1354">
        <w:rPr>
          <w:szCs w:val="28"/>
          <w:vertAlign w:val="subscript"/>
          <w:lang w:val="en-US"/>
        </w:rPr>
        <w:t>ij</w:t>
      </w:r>
      <w:r w:rsidRPr="00AE1354">
        <w:rPr>
          <w:szCs w:val="28"/>
        </w:rPr>
        <w:t xml:space="preserve"> – численность потребителей муниципальных услуг </w:t>
      </w:r>
      <w:r w:rsidRPr="00AE1354">
        <w:rPr>
          <w:szCs w:val="28"/>
          <w:lang w:val="en-US"/>
        </w:rPr>
        <w:t>i</w:t>
      </w:r>
      <w:r w:rsidRPr="00AE1354">
        <w:rPr>
          <w:szCs w:val="28"/>
        </w:rPr>
        <w:t xml:space="preserve">-го </w:t>
      </w:r>
      <w:r>
        <w:rPr>
          <w:szCs w:val="28"/>
        </w:rPr>
        <w:t xml:space="preserve">городского </w:t>
      </w:r>
      <w:r w:rsidRPr="00927A09">
        <w:rPr>
          <w:szCs w:val="28"/>
        </w:rPr>
        <w:t>поселени</w:t>
      </w:r>
      <w:r>
        <w:rPr>
          <w:szCs w:val="28"/>
        </w:rPr>
        <w:t>я (включая городские округа), сельского</w:t>
      </w:r>
      <w:r w:rsidRPr="00AE1354">
        <w:rPr>
          <w:szCs w:val="28"/>
        </w:rPr>
        <w:t xml:space="preserve"> поселе</w:t>
      </w:r>
      <w:r>
        <w:rPr>
          <w:szCs w:val="28"/>
        </w:rPr>
        <w:t>ния н</w:t>
      </w:r>
      <w:r w:rsidRPr="00AE1354">
        <w:rPr>
          <w:szCs w:val="28"/>
        </w:rPr>
        <w:t xml:space="preserve">а 01 января текущего года по </w:t>
      </w:r>
      <w:r w:rsidRPr="00AE1354">
        <w:rPr>
          <w:szCs w:val="28"/>
          <w:lang w:val="en-US"/>
        </w:rPr>
        <w:t>j</w:t>
      </w:r>
      <w:r w:rsidRPr="00AE1354">
        <w:rPr>
          <w:szCs w:val="28"/>
        </w:rPr>
        <w:t>-му виду расходных обязательств, входящему в состав репрезентативной системы расходных обязательств;</w:t>
      </w:r>
    </w:p>
    <w:p w:rsidR="00C322B9" w:rsidRPr="00AE1354" w:rsidRDefault="00C322B9" w:rsidP="00C322B9">
      <w:pPr>
        <w:widowControl w:val="0"/>
        <w:ind w:firstLine="709"/>
        <w:jc w:val="both"/>
        <w:rPr>
          <w:szCs w:val="28"/>
        </w:rPr>
      </w:pPr>
      <w:r w:rsidRPr="00AE1354">
        <w:rPr>
          <w:szCs w:val="28"/>
        </w:rPr>
        <w:t>К1</w:t>
      </w:r>
      <w:r w:rsidRPr="00AE1354">
        <w:rPr>
          <w:szCs w:val="28"/>
          <w:vertAlign w:val="subscript"/>
        </w:rPr>
        <w:t>ij</w:t>
      </w:r>
      <w:r w:rsidRPr="00AE1354">
        <w:rPr>
          <w:szCs w:val="28"/>
        </w:rPr>
        <w:t>, Кn</w:t>
      </w:r>
      <w:r w:rsidRPr="00AE1354">
        <w:rPr>
          <w:szCs w:val="28"/>
          <w:vertAlign w:val="subscript"/>
        </w:rPr>
        <w:t>ij</w:t>
      </w:r>
      <w:r w:rsidRPr="00AE1354">
        <w:rPr>
          <w:szCs w:val="28"/>
        </w:rPr>
        <w:t xml:space="preserve"> – коэффициенты удорожания муниципальных услуг, отражающие факторы, влияющие на стоимость муниципальных услуг</w:t>
      </w:r>
      <w:r>
        <w:rPr>
          <w:szCs w:val="28"/>
        </w:rPr>
        <w:t>,</w:t>
      </w:r>
      <w:r w:rsidRPr="00AE1354">
        <w:rPr>
          <w:szCs w:val="28"/>
        </w:rPr>
        <w:t xml:space="preserve"> по j-му виду расходов, входящему в состав репрезентативной системы расходов, в расчете на одного потребителя муниципальных услуг в </w:t>
      </w:r>
      <w:r w:rsidRPr="00AE1354">
        <w:rPr>
          <w:szCs w:val="28"/>
          <w:lang w:val="en-US"/>
        </w:rPr>
        <w:t>i</w:t>
      </w:r>
      <w:r>
        <w:rPr>
          <w:szCs w:val="28"/>
        </w:rPr>
        <w:t xml:space="preserve">-м городском </w:t>
      </w:r>
      <w:r w:rsidRPr="00927A09">
        <w:rPr>
          <w:szCs w:val="28"/>
        </w:rPr>
        <w:t>поселени</w:t>
      </w:r>
      <w:r>
        <w:rPr>
          <w:szCs w:val="28"/>
        </w:rPr>
        <w:t>и (включая городские округа), сельском поселении</w:t>
      </w:r>
      <w:r w:rsidRPr="00AE1354">
        <w:rPr>
          <w:szCs w:val="28"/>
        </w:rPr>
        <w:t>.</w:t>
      </w:r>
    </w:p>
    <w:p w:rsidR="00C322B9" w:rsidRPr="00927A09" w:rsidRDefault="00C322B9" w:rsidP="00C322B9">
      <w:pPr>
        <w:widowControl w:val="0"/>
        <w:ind w:firstLine="720"/>
        <w:jc w:val="both"/>
        <w:rPr>
          <w:szCs w:val="28"/>
        </w:rPr>
      </w:pPr>
      <w:r w:rsidRPr="00927A09">
        <w:rPr>
          <w:szCs w:val="28"/>
        </w:rPr>
        <w:t xml:space="preserve">В </w:t>
      </w:r>
      <w:r>
        <w:rPr>
          <w:szCs w:val="28"/>
        </w:rPr>
        <w:t>настоящем порядке</w:t>
      </w:r>
      <w:r w:rsidRPr="00927A09">
        <w:rPr>
          <w:szCs w:val="28"/>
        </w:rPr>
        <w:t xml:space="preserve"> применяются следующие коэффициенты удорожания </w:t>
      </w:r>
      <w:r>
        <w:rPr>
          <w:szCs w:val="28"/>
        </w:rPr>
        <w:t>муниципальных</w:t>
      </w:r>
      <w:r w:rsidRPr="00927A09">
        <w:rPr>
          <w:szCs w:val="28"/>
        </w:rPr>
        <w:t xml:space="preserve"> услуг:</w:t>
      </w:r>
    </w:p>
    <w:p w:rsidR="00C322B9" w:rsidRPr="00927A09" w:rsidRDefault="00C322B9" w:rsidP="00C322B9">
      <w:pPr>
        <w:widowControl w:val="0"/>
        <w:ind w:firstLine="709"/>
        <w:jc w:val="both"/>
        <w:rPr>
          <w:szCs w:val="28"/>
        </w:rPr>
      </w:pPr>
      <w:r w:rsidRPr="00927A09">
        <w:rPr>
          <w:szCs w:val="28"/>
        </w:rPr>
        <w:t>1) коэффициент дисперсности расселения, рассчитываемый по формуле:</w:t>
      </w:r>
    </w:p>
    <w:p w:rsidR="00C322B9" w:rsidRDefault="00C322B9" w:rsidP="00C322B9">
      <w:pPr>
        <w:widowControl w:val="0"/>
        <w:jc w:val="center"/>
        <w:rPr>
          <w:szCs w:val="28"/>
        </w:rPr>
      </w:pPr>
    </w:p>
    <w:p w:rsidR="00C322B9" w:rsidRPr="00927A09" w:rsidRDefault="00C322B9" w:rsidP="00C322B9">
      <w:pPr>
        <w:widowControl w:val="0"/>
        <w:jc w:val="center"/>
        <w:rPr>
          <w:szCs w:val="28"/>
        </w:rPr>
      </w:pPr>
      <w:r w:rsidRPr="00927A09">
        <w:rPr>
          <w:szCs w:val="28"/>
        </w:rPr>
        <w:t>КД</w:t>
      </w:r>
      <w:r w:rsidRPr="00927A09">
        <w:rPr>
          <w:szCs w:val="28"/>
          <w:vertAlign w:val="subscript"/>
          <w:lang w:val="en-US"/>
        </w:rPr>
        <w:t>i</w:t>
      </w:r>
      <w:r w:rsidRPr="00927A09">
        <w:rPr>
          <w:szCs w:val="28"/>
        </w:rPr>
        <w:t> = 1 + УВ</w:t>
      </w:r>
      <w:r w:rsidRPr="00390D37">
        <w:rPr>
          <w:szCs w:val="28"/>
          <w:vertAlign w:val="subscript"/>
          <w:lang w:val="en-US"/>
        </w:rPr>
        <w:t>i</w:t>
      </w:r>
      <w:r w:rsidRPr="00927A09">
        <w:rPr>
          <w:szCs w:val="28"/>
        </w:rPr>
        <w:t>,</w:t>
      </w:r>
    </w:p>
    <w:p w:rsidR="00C322B9" w:rsidRPr="00927A09" w:rsidRDefault="00C322B9" w:rsidP="00C322B9">
      <w:pPr>
        <w:widowControl w:val="0"/>
        <w:ind w:firstLine="720"/>
        <w:jc w:val="both"/>
        <w:rPr>
          <w:szCs w:val="28"/>
        </w:rPr>
      </w:pPr>
      <w:r w:rsidRPr="00927A09">
        <w:rPr>
          <w:szCs w:val="28"/>
        </w:rPr>
        <w:t xml:space="preserve">где: </w:t>
      </w:r>
    </w:p>
    <w:p w:rsidR="00C322B9" w:rsidRPr="00927A09" w:rsidRDefault="00C322B9" w:rsidP="00C322B9">
      <w:pPr>
        <w:widowControl w:val="0"/>
        <w:ind w:firstLine="720"/>
        <w:jc w:val="both"/>
        <w:rPr>
          <w:szCs w:val="28"/>
        </w:rPr>
      </w:pPr>
      <w:r w:rsidRPr="00927A09">
        <w:rPr>
          <w:szCs w:val="28"/>
        </w:rPr>
        <w:t>КД</w:t>
      </w:r>
      <w:r w:rsidRPr="00927A09">
        <w:rPr>
          <w:szCs w:val="28"/>
          <w:vertAlign w:val="subscript"/>
          <w:lang w:val="en-US"/>
        </w:rPr>
        <w:t>i</w:t>
      </w:r>
      <w:r w:rsidRPr="00927A09">
        <w:rPr>
          <w:szCs w:val="28"/>
        </w:rPr>
        <w:t xml:space="preserve"> – коэффициент дисперсности расселения в </w:t>
      </w:r>
      <w:r w:rsidRPr="00927A09">
        <w:rPr>
          <w:szCs w:val="28"/>
          <w:lang w:val="en-US"/>
        </w:rPr>
        <w:t>i</w:t>
      </w:r>
      <w:r>
        <w:rPr>
          <w:szCs w:val="28"/>
        </w:rPr>
        <w:t>-м городском поселении (включая городские округа), сельском поселении</w:t>
      </w:r>
      <w:r w:rsidRPr="00927A09">
        <w:rPr>
          <w:szCs w:val="28"/>
        </w:rPr>
        <w:t>;</w:t>
      </w:r>
    </w:p>
    <w:p w:rsidR="00C322B9" w:rsidRPr="00927A09" w:rsidRDefault="00C322B9" w:rsidP="00C322B9">
      <w:pPr>
        <w:widowControl w:val="0"/>
        <w:ind w:firstLine="720"/>
        <w:jc w:val="both"/>
        <w:rPr>
          <w:szCs w:val="28"/>
        </w:rPr>
      </w:pPr>
      <w:r w:rsidRPr="00927A09">
        <w:rPr>
          <w:szCs w:val="28"/>
        </w:rPr>
        <w:t>УВ</w:t>
      </w:r>
      <w:r w:rsidRPr="00927A09">
        <w:rPr>
          <w:szCs w:val="28"/>
          <w:vertAlign w:val="subscript"/>
          <w:lang w:val="en-US"/>
        </w:rPr>
        <w:t>i</w:t>
      </w:r>
      <w:r w:rsidRPr="00927A09">
        <w:rPr>
          <w:szCs w:val="28"/>
        </w:rPr>
        <w:t xml:space="preserve"> – удельный вес населения </w:t>
      </w:r>
      <w:r w:rsidRPr="00927A09">
        <w:rPr>
          <w:szCs w:val="28"/>
          <w:lang w:val="en-US"/>
        </w:rPr>
        <w:t>i</w:t>
      </w:r>
      <w:r w:rsidRPr="00927A09">
        <w:rPr>
          <w:szCs w:val="28"/>
        </w:rPr>
        <w:t xml:space="preserve">-го </w:t>
      </w:r>
      <w:r>
        <w:rPr>
          <w:szCs w:val="28"/>
        </w:rPr>
        <w:t xml:space="preserve">городского </w:t>
      </w:r>
      <w:r w:rsidRPr="00927A09">
        <w:rPr>
          <w:szCs w:val="28"/>
        </w:rPr>
        <w:t>поселения</w:t>
      </w:r>
      <w:r>
        <w:rPr>
          <w:szCs w:val="28"/>
        </w:rPr>
        <w:t xml:space="preserve"> (включая городские округа), сельского</w:t>
      </w:r>
      <w:r w:rsidRPr="00927A09">
        <w:rPr>
          <w:szCs w:val="28"/>
        </w:rPr>
        <w:t xml:space="preserve"> поселения, проживающего в населенных пунктах с численностью населения менее 300 человек, в общей численности населения </w:t>
      </w:r>
      <w:r>
        <w:rPr>
          <w:szCs w:val="28"/>
        </w:rPr>
        <w:t xml:space="preserve">городского </w:t>
      </w:r>
      <w:r w:rsidRPr="00927A09">
        <w:rPr>
          <w:szCs w:val="28"/>
        </w:rPr>
        <w:t>поселения</w:t>
      </w:r>
      <w:r>
        <w:rPr>
          <w:szCs w:val="28"/>
        </w:rPr>
        <w:t xml:space="preserve"> (включая городские округа), сельского </w:t>
      </w:r>
      <w:r w:rsidRPr="00927A09">
        <w:rPr>
          <w:szCs w:val="28"/>
        </w:rPr>
        <w:t xml:space="preserve">поселения на </w:t>
      </w:r>
      <w:r>
        <w:rPr>
          <w:szCs w:val="28"/>
        </w:rPr>
        <w:t>0</w:t>
      </w:r>
      <w:r w:rsidRPr="00927A09">
        <w:rPr>
          <w:szCs w:val="28"/>
        </w:rPr>
        <w:t>1 января текущего года;</w:t>
      </w:r>
    </w:p>
    <w:p w:rsidR="00C322B9" w:rsidRPr="00927A09" w:rsidRDefault="00C322B9" w:rsidP="00C322B9">
      <w:pPr>
        <w:widowControl w:val="0"/>
        <w:ind w:firstLine="709"/>
        <w:jc w:val="both"/>
        <w:rPr>
          <w:szCs w:val="28"/>
        </w:rPr>
      </w:pPr>
      <w:r w:rsidRPr="00927A09">
        <w:rPr>
          <w:szCs w:val="28"/>
        </w:rPr>
        <w:t>2) коэффициент уровня цен, рассчитываемый  как отношение прогнозируемой на очередной финансовый год (первый и второй годы планового периода) величины прожиточного минимума на душу населения в данной территории к средней величине по области;</w:t>
      </w:r>
    </w:p>
    <w:p w:rsidR="00C322B9" w:rsidRDefault="00C322B9" w:rsidP="00C322B9">
      <w:pPr>
        <w:ind w:firstLine="720"/>
        <w:jc w:val="both"/>
        <w:rPr>
          <w:szCs w:val="28"/>
        </w:rPr>
      </w:pPr>
      <w:r>
        <w:rPr>
          <w:szCs w:val="28"/>
        </w:rPr>
        <w:t xml:space="preserve">3) </w:t>
      </w:r>
      <w:r w:rsidRPr="004F5F5B">
        <w:rPr>
          <w:szCs w:val="28"/>
        </w:rPr>
        <w:t>коэффициент обеспеченности поселений автомобильными дорогами общего пользования местного значения</w:t>
      </w:r>
      <w:r>
        <w:rPr>
          <w:szCs w:val="28"/>
        </w:rPr>
        <w:t>, рассчитываемый по формуле:</w:t>
      </w:r>
    </w:p>
    <w:p w:rsidR="00C322B9" w:rsidRDefault="00C322B9" w:rsidP="00C322B9">
      <w:pPr>
        <w:jc w:val="center"/>
        <w:rPr>
          <w:szCs w:val="28"/>
        </w:rPr>
      </w:pPr>
      <w:r>
        <w:rPr>
          <w:szCs w:val="28"/>
        </w:rPr>
        <w:t>Кад</w:t>
      </w:r>
      <w:r>
        <w:rPr>
          <w:szCs w:val="28"/>
          <w:vertAlign w:val="subscript"/>
          <w:lang w:val="en-US"/>
        </w:rPr>
        <w:t>i</w:t>
      </w:r>
      <w:r>
        <w:rPr>
          <w:szCs w:val="28"/>
        </w:rPr>
        <w:t xml:space="preserve"> = 1 + П</w:t>
      </w:r>
      <w:r w:rsidRPr="00AB1744">
        <w:rPr>
          <w:szCs w:val="28"/>
        </w:rPr>
        <w:t>ад</w:t>
      </w:r>
      <w:r>
        <w:rPr>
          <w:szCs w:val="28"/>
          <w:vertAlign w:val="subscript"/>
          <w:lang w:val="en-US"/>
        </w:rPr>
        <w:t>i</w:t>
      </w:r>
      <w:r w:rsidRPr="004F5F5B">
        <w:rPr>
          <w:szCs w:val="28"/>
        </w:rPr>
        <w:t xml:space="preserve">/ </w:t>
      </w:r>
      <w:r>
        <w:rPr>
          <w:szCs w:val="28"/>
        </w:rPr>
        <w:t>Пад,</w:t>
      </w:r>
    </w:p>
    <w:p w:rsidR="00C322B9" w:rsidRDefault="00C322B9" w:rsidP="00C322B9">
      <w:pPr>
        <w:ind w:firstLine="709"/>
        <w:jc w:val="both"/>
        <w:rPr>
          <w:szCs w:val="28"/>
        </w:rPr>
      </w:pPr>
      <w:r>
        <w:rPr>
          <w:szCs w:val="28"/>
        </w:rPr>
        <w:t>где:</w:t>
      </w:r>
    </w:p>
    <w:p w:rsidR="00C322B9" w:rsidRDefault="00C322B9" w:rsidP="00C322B9">
      <w:pPr>
        <w:ind w:firstLine="709"/>
        <w:jc w:val="both"/>
        <w:rPr>
          <w:szCs w:val="28"/>
        </w:rPr>
      </w:pPr>
      <w:r>
        <w:rPr>
          <w:szCs w:val="28"/>
        </w:rPr>
        <w:t>Кад</w:t>
      </w:r>
      <w:r>
        <w:rPr>
          <w:szCs w:val="28"/>
          <w:vertAlign w:val="subscript"/>
          <w:lang w:val="en-US"/>
        </w:rPr>
        <w:t>i</w:t>
      </w:r>
      <w:r>
        <w:rPr>
          <w:szCs w:val="28"/>
        </w:rPr>
        <w:t xml:space="preserve"> – коэффициент обеспеченности </w:t>
      </w:r>
      <w:r>
        <w:rPr>
          <w:szCs w:val="28"/>
          <w:lang w:val="en-US"/>
        </w:rPr>
        <w:t>i</w:t>
      </w:r>
      <w:r>
        <w:rPr>
          <w:szCs w:val="28"/>
        </w:rPr>
        <w:t xml:space="preserve">-го городского </w:t>
      </w:r>
      <w:r w:rsidRPr="00927A09">
        <w:rPr>
          <w:szCs w:val="28"/>
        </w:rPr>
        <w:t>поселения</w:t>
      </w:r>
      <w:r>
        <w:rPr>
          <w:szCs w:val="28"/>
        </w:rPr>
        <w:t xml:space="preserve"> (включая городские округа) </w:t>
      </w:r>
      <w:r w:rsidRPr="004F5F5B">
        <w:rPr>
          <w:szCs w:val="28"/>
        </w:rPr>
        <w:t>автомобильными дорогами общего пользования местного значения</w:t>
      </w:r>
      <w:r>
        <w:rPr>
          <w:szCs w:val="28"/>
        </w:rPr>
        <w:t>;</w:t>
      </w:r>
    </w:p>
    <w:p w:rsidR="00C322B9" w:rsidRDefault="00C322B9" w:rsidP="00C322B9">
      <w:pPr>
        <w:ind w:firstLine="709"/>
        <w:jc w:val="both"/>
        <w:rPr>
          <w:szCs w:val="28"/>
        </w:rPr>
      </w:pPr>
      <w:r>
        <w:rPr>
          <w:szCs w:val="28"/>
        </w:rPr>
        <w:lastRenderedPageBreak/>
        <w:t>Пад</w:t>
      </w:r>
      <w:r>
        <w:rPr>
          <w:szCs w:val="28"/>
          <w:vertAlign w:val="subscript"/>
          <w:lang w:val="en-US"/>
        </w:rPr>
        <w:t>i</w:t>
      </w:r>
      <w:r w:rsidRPr="004F5F5B">
        <w:rPr>
          <w:szCs w:val="28"/>
        </w:rPr>
        <w:t xml:space="preserve"> – </w:t>
      </w:r>
      <w:r>
        <w:rPr>
          <w:szCs w:val="28"/>
        </w:rPr>
        <w:t xml:space="preserve">протяженность автомобильных дорог </w:t>
      </w:r>
      <w:r w:rsidRPr="004F5F5B">
        <w:rPr>
          <w:szCs w:val="28"/>
        </w:rPr>
        <w:t xml:space="preserve">общего пользования местного значения </w:t>
      </w:r>
      <w:r>
        <w:rPr>
          <w:szCs w:val="28"/>
        </w:rPr>
        <w:t xml:space="preserve">в границах населенных пунктов </w:t>
      </w:r>
      <w:r>
        <w:rPr>
          <w:szCs w:val="28"/>
          <w:lang w:val="en-US"/>
        </w:rPr>
        <w:t>i</w:t>
      </w:r>
      <w:r>
        <w:rPr>
          <w:szCs w:val="28"/>
        </w:rPr>
        <w:t xml:space="preserve">-го городского </w:t>
      </w:r>
      <w:r w:rsidRPr="00927A09">
        <w:rPr>
          <w:szCs w:val="28"/>
        </w:rPr>
        <w:t>поселения</w:t>
      </w:r>
      <w:r>
        <w:rPr>
          <w:szCs w:val="28"/>
        </w:rPr>
        <w:t xml:space="preserve"> (включая городские округа) на 01 января текущего года</w:t>
      </w:r>
      <w:r w:rsidRPr="0091407D">
        <w:rPr>
          <w:szCs w:val="28"/>
        </w:rPr>
        <w:t xml:space="preserve"> </w:t>
      </w:r>
      <w:r w:rsidRPr="00474DC1">
        <w:rPr>
          <w:szCs w:val="28"/>
        </w:rPr>
        <w:t xml:space="preserve">с учётом </w:t>
      </w:r>
      <w:r w:rsidRPr="007E792C">
        <w:rPr>
          <w:szCs w:val="28"/>
        </w:rPr>
        <w:t>автомобильных дорог регионального</w:t>
      </w:r>
      <w:r>
        <w:rPr>
          <w:szCs w:val="28"/>
        </w:rPr>
        <w:t xml:space="preserve"> или межмуниципального значения</w:t>
      </w:r>
      <w:r w:rsidRPr="00474DC1">
        <w:rPr>
          <w:szCs w:val="28"/>
        </w:rPr>
        <w:t xml:space="preserve">, планируемых к передаче </w:t>
      </w:r>
      <w:r>
        <w:rPr>
          <w:szCs w:val="28"/>
        </w:rPr>
        <w:t xml:space="preserve">в очередном финансовом году и плановом периоде </w:t>
      </w:r>
      <w:r w:rsidRPr="00474DC1">
        <w:rPr>
          <w:szCs w:val="28"/>
        </w:rPr>
        <w:t>в муниципальную собственность</w:t>
      </w:r>
      <w:r>
        <w:rPr>
          <w:szCs w:val="28"/>
        </w:rPr>
        <w:t>;</w:t>
      </w:r>
    </w:p>
    <w:p w:rsidR="00C322B9" w:rsidRPr="005A5BFB" w:rsidRDefault="00C322B9" w:rsidP="00C322B9">
      <w:pPr>
        <w:ind w:firstLine="709"/>
        <w:jc w:val="both"/>
        <w:rPr>
          <w:szCs w:val="28"/>
        </w:rPr>
      </w:pPr>
      <w:r>
        <w:rPr>
          <w:szCs w:val="28"/>
        </w:rPr>
        <w:t xml:space="preserve">Пад – общая по всем городским </w:t>
      </w:r>
      <w:r w:rsidRPr="00927A09">
        <w:rPr>
          <w:szCs w:val="28"/>
        </w:rPr>
        <w:t>поселения</w:t>
      </w:r>
      <w:r>
        <w:rPr>
          <w:szCs w:val="28"/>
        </w:rPr>
        <w:t xml:space="preserve">м (включая городские округа) области протяженность автомобильных дорог </w:t>
      </w:r>
      <w:r w:rsidRPr="004F5F5B">
        <w:rPr>
          <w:szCs w:val="28"/>
        </w:rPr>
        <w:t xml:space="preserve">общего пользования местного значения </w:t>
      </w:r>
      <w:r>
        <w:rPr>
          <w:szCs w:val="28"/>
        </w:rPr>
        <w:t xml:space="preserve">в границах населенных пунктов городских </w:t>
      </w:r>
      <w:r w:rsidRPr="00927A09">
        <w:rPr>
          <w:szCs w:val="28"/>
        </w:rPr>
        <w:t>поселени</w:t>
      </w:r>
      <w:r>
        <w:rPr>
          <w:szCs w:val="28"/>
        </w:rPr>
        <w:t>й (включая городские округа</w:t>
      </w:r>
      <w:r w:rsidRPr="005D201B">
        <w:rPr>
          <w:szCs w:val="28"/>
        </w:rPr>
        <w:t>)</w:t>
      </w:r>
      <w:r>
        <w:rPr>
          <w:szCs w:val="28"/>
        </w:rPr>
        <w:t xml:space="preserve"> на 01 января текущего года</w:t>
      </w:r>
      <w:r w:rsidRPr="0091407D">
        <w:rPr>
          <w:szCs w:val="28"/>
        </w:rPr>
        <w:t xml:space="preserve"> </w:t>
      </w:r>
      <w:r w:rsidRPr="00474DC1">
        <w:rPr>
          <w:szCs w:val="28"/>
        </w:rPr>
        <w:t xml:space="preserve">с учётом </w:t>
      </w:r>
      <w:r w:rsidRPr="007E792C">
        <w:rPr>
          <w:szCs w:val="28"/>
        </w:rPr>
        <w:t>автомобильных дорог регионального</w:t>
      </w:r>
      <w:r>
        <w:rPr>
          <w:szCs w:val="28"/>
        </w:rPr>
        <w:t xml:space="preserve"> или межмуниципального значения</w:t>
      </w:r>
      <w:r w:rsidRPr="00474DC1">
        <w:rPr>
          <w:szCs w:val="28"/>
        </w:rPr>
        <w:t xml:space="preserve">, планируемых к передаче </w:t>
      </w:r>
      <w:r>
        <w:rPr>
          <w:szCs w:val="28"/>
        </w:rPr>
        <w:t xml:space="preserve">в очередном финансовом году и плановом периоде </w:t>
      </w:r>
      <w:r w:rsidRPr="00474DC1">
        <w:rPr>
          <w:szCs w:val="28"/>
        </w:rPr>
        <w:t>в муниципальную собственность</w:t>
      </w:r>
      <w:r>
        <w:rPr>
          <w:szCs w:val="28"/>
        </w:rPr>
        <w:t>.</w:t>
      </w:r>
    </w:p>
    <w:p w:rsidR="00C322B9" w:rsidRDefault="00C322B9" w:rsidP="00C322B9">
      <w:pPr>
        <w:ind w:firstLine="709"/>
        <w:jc w:val="both"/>
        <w:rPr>
          <w:szCs w:val="28"/>
        </w:rPr>
      </w:pPr>
      <w:r w:rsidRPr="00927A09">
        <w:rPr>
          <w:szCs w:val="28"/>
        </w:rPr>
        <w:t>В расчетах на первый и второй годы планового периода показатели, характеризующие  инде</w:t>
      </w:r>
      <w:r>
        <w:rPr>
          <w:szCs w:val="28"/>
        </w:rPr>
        <w:t xml:space="preserve">кс бюджетных расходов городского </w:t>
      </w:r>
      <w:r w:rsidRPr="00927A09">
        <w:rPr>
          <w:szCs w:val="28"/>
        </w:rPr>
        <w:t>поселения</w:t>
      </w:r>
      <w:r>
        <w:rPr>
          <w:szCs w:val="28"/>
        </w:rPr>
        <w:t xml:space="preserve"> (включая городские округа), сельского поселения</w:t>
      </w:r>
      <w:r w:rsidRPr="00927A09">
        <w:rPr>
          <w:szCs w:val="28"/>
        </w:rPr>
        <w:t>, принимаются равными аналогичным показателям, используемым для расчетов на очередной финансовый год, за исключением величины прожиточного минимума на душу населения.</w:t>
      </w:r>
    </w:p>
    <w:p w:rsidR="00C322B9" w:rsidRPr="00201337" w:rsidRDefault="00C322B9" w:rsidP="00C322B9">
      <w:pPr>
        <w:ind w:firstLine="709"/>
        <w:jc w:val="both"/>
        <w:rPr>
          <w:sz w:val="16"/>
          <w:szCs w:val="16"/>
        </w:rPr>
      </w:pPr>
    </w:p>
    <w:p w:rsidR="00C322B9" w:rsidRPr="00C13F94" w:rsidRDefault="00C322B9" w:rsidP="00C322B9">
      <w:pPr>
        <w:pStyle w:val="af"/>
        <w:spacing w:line="240" w:lineRule="exact"/>
        <w:ind w:firstLine="709"/>
        <w:rPr>
          <w:b/>
          <w:i/>
          <w:szCs w:val="28"/>
        </w:rPr>
      </w:pPr>
      <w:r w:rsidRPr="00686C46">
        <w:rPr>
          <w:b/>
        </w:rPr>
        <w:t>3. Расчет распределения дотаций на выравнивание бюджетной обеспе</w:t>
      </w:r>
      <w:r w:rsidRPr="00C13F94">
        <w:rPr>
          <w:b/>
          <w:szCs w:val="28"/>
        </w:rPr>
        <w:t>ченности поселений</w:t>
      </w:r>
    </w:p>
    <w:p w:rsidR="00C322B9" w:rsidRPr="00C13F94" w:rsidRDefault="00C322B9" w:rsidP="00C322B9">
      <w:pPr>
        <w:pStyle w:val="af"/>
        <w:spacing w:after="0"/>
        <w:ind w:firstLine="709"/>
        <w:jc w:val="both"/>
        <w:rPr>
          <w:i/>
          <w:szCs w:val="28"/>
        </w:rPr>
      </w:pPr>
      <w:r w:rsidRPr="00C13F94">
        <w:rPr>
          <w:szCs w:val="28"/>
        </w:rPr>
        <w:t>Средства дотации на выравнивание бюджетной обеспеченности поселений, определенной исходя из критерия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полномочий по решению вопросов местного значения, на очередной финансовый год и плановый период распределяются между городскими поселениями (включая городские округа) и сельскими поселениями в два этапа:</w:t>
      </w:r>
    </w:p>
    <w:p w:rsidR="00C322B9" w:rsidRPr="00C13F94" w:rsidRDefault="00C322B9" w:rsidP="00C322B9">
      <w:pPr>
        <w:pStyle w:val="af"/>
        <w:spacing w:after="0"/>
        <w:ind w:firstLine="709"/>
        <w:jc w:val="both"/>
        <w:rPr>
          <w:i/>
          <w:szCs w:val="28"/>
        </w:rPr>
      </w:pPr>
      <w:r w:rsidRPr="00C13F94">
        <w:rPr>
          <w:szCs w:val="28"/>
        </w:rPr>
        <w:t>1) на первом этапе – исходя из численности жителей в расчете на одного жителя;</w:t>
      </w:r>
    </w:p>
    <w:p w:rsidR="00C322B9" w:rsidRPr="00C13F94" w:rsidRDefault="00C322B9" w:rsidP="00C322B9">
      <w:pPr>
        <w:pStyle w:val="af"/>
        <w:spacing w:after="0"/>
        <w:ind w:firstLine="709"/>
        <w:jc w:val="both"/>
        <w:rPr>
          <w:i/>
          <w:szCs w:val="28"/>
        </w:rPr>
      </w:pPr>
      <w:r w:rsidRPr="00C13F94">
        <w:rPr>
          <w:szCs w:val="28"/>
        </w:rPr>
        <w:t>2) на втором этапе – исходя из уровня расчетной бюджетной обеспеченности городских поселений</w:t>
      </w:r>
      <w:r>
        <w:rPr>
          <w:szCs w:val="28"/>
        </w:rPr>
        <w:t xml:space="preserve"> </w:t>
      </w:r>
      <w:r w:rsidRPr="00C13F94">
        <w:rPr>
          <w:szCs w:val="28"/>
        </w:rPr>
        <w:t>(включая городские округа), сельских поселений.</w:t>
      </w:r>
    </w:p>
    <w:p w:rsidR="00C322B9" w:rsidRPr="00C13F94" w:rsidRDefault="00C322B9" w:rsidP="00C322B9">
      <w:pPr>
        <w:autoSpaceDE w:val="0"/>
        <w:autoSpaceDN w:val="0"/>
        <w:adjustRightInd w:val="0"/>
        <w:ind w:firstLine="709"/>
        <w:jc w:val="both"/>
        <w:rPr>
          <w:szCs w:val="28"/>
        </w:rPr>
      </w:pPr>
      <w:r w:rsidRPr="00C13F94">
        <w:rPr>
          <w:szCs w:val="28"/>
        </w:rPr>
        <w:t xml:space="preserve">Размер дотации на выравнивание бюджетной обеспеченности поселений на очередной финансовый год, первый и второй годы планового периода </w:t>
      </w:r>
      <w:r w:rsidRPr="00B4423F">
        <w:rPr>
          <w:szCs w:val="28"/>
        </w:rPr>
        <w:t>i-му</w:t>
      </w:r>
      <w:r w:rsidRPr="00C13F94">
        <w:rPr>
          <w:i/>
          <w:szCs w:val="28"/>
        </w:rPr>
        <w:t xml:space="preserve"> </w:t>
      </w:r>
      <w:r w:rsidRPr="00C13F94">
        <w:rPr>
          <w:szCs w:val="28"/>
        </w:rPr>
        <w:t>городскому поселению (включая городские округа), сельскому поселению определяется по формуле:</w:t>
      </w:r>
    </w:p>
    <w:p w:rsidR="00C322B9" w:rsidRPr="006D6959" w:rsidRDefault="00C322B9" w:rsidP="00C322B9">
      <w:pPr>
        <w:autoSpaceDE w:val="0"/>
        <w:autoSpaceDN w:val="0"/>
        <w:adjustRightInd w:val="0"/>
        <w:jc w:val="center"/>
        <w:rPr>
          <w:szCs w:val="28"/>
        </w:rPr>
      </w:pPr>
      <w:r w:rsidRPr="00C13F94">
        <w:rPr>
          <w:szCs w:val="28"/>
        </w:rPr>
        <w:t>Д</w:t>
      </w:r>
      <w:r w:rsidRPr="00C13F94">
        <w:rPr>
          <w:szCs w:val="28"/>
          <w:vertAlign w:val="subscript"/>
          <w:lang w:val="en-US"/>
        </w:rPr>
        <w:t>i</w:t>
      </w:r>
      <w:r w:rsidRPr="006D6959">
        <w:rPr>
          <w:szCs w:val="28"/>
        </w:rPr>
        <w:t xml:space="preserve"> = </w:t>
      </w:r>
      <w:r w:rsidRPr="00C13F94">
        <w:rPr>
          <w:szCs w:val="28"/>
        </w:rPr>
        <w:t>Д</w:t>
      </w:r>
      <w:r w:rsidRPr="006D6959">
        <w:rPr>
          <w:szCs w:val="28"/>
          <w:vertAlign w:val="subscript"/>
        </w:rPr>
        <w:t>1</w:t>
      </w:r>
      <w:r w:rsidRPr="00C13F94">
        <w:rPr>
          <w:szCs w:val="28"/>
          <w:vertAlign w:val="subscript"/>
          <w:lang w:val="en-US"/>
        </w:rPr>
        <w:t>i</w:t>
      </w:r>
      <w:r w:rsidRPr="006D6959">
        <w:rPr>
          <w:szCs w:val="28"/>
        </w:rPr>
        <w:t xml:space="preserve"> + </w:t>
      </w:r>
      <w:r w:rsidRPr="00C13F94">
        <w:rPr>
          <w:szCs w:val="28"/>
        </w:rPr>
        <w:t>Д</w:t>
      </w:r>
      <w:r w:rsidRPr="006D6959">
        <w:rPr>
          <w:szCs w:val="28"/>
          <w:vertAlign w:val="subscript"/>
        </w:rPr>
        <w:t>2</w:t>
      </w:r>
      <w:r w:rsidRPr="00C13F94">
        <w:rPr>
          <w:szCs w:val="28"/>
          <w:vertAlign w:val="subscript"/>
          <w:lang w:val="en-US"/>
        </w:rPr>
        <w:t>i</w:t>
      </w:r>
      <w:r w:rsidRPr="006D6959">
        <w:rPr>
          <w:szCs w:val="28"/>
        </w:rPr>
        <w:t xml:space="preserve">+ </w:t>
      </w:r>
      <w:r w:rsidRPr="00C13F94">
        <w:rPr>
          <w:szCs w:val="28"/>
        </w:rPr>
        <w:t>Д</w:t>
      </w:r>
      <w:r w:rsidRPr="006D6959">
        <w:rPr>
          <w:szCs w:val="28"/>
          <w:vertAlign w:val="subscript"/>
        </w:rPr>
        <w:t>3</w:t>
      </w:r>
      <w:r w:rsidRPr="00C13F94">
        <w:rPr>
          <w:szCs w:val="28"/>
          <w:vertAlign w:val="subscript"/>
          <w:lang w:val="en-US"/>
        </w:rPr>
        <w:t>i</w:t>
      </w:r>
      <w:r w:rsidRPr="006D6959">
        <w:rPr>
          <w:szCs w:val="28"/>
        </w:rPr>
        <w:t xml:space="preserve">, </w:t>
      </w:r>
    </w:p>
    <w:p w:rsidR="00C322B9" w:rsidRPr="006D6959" w:rsidRDefault="00C322B9" w:rsidP="00C322B9">
      <w:pPr>
        <w:autoSpaceDE w:val="0"/>
        <w:autoSpaceDN w:val="0"/>
        <w:adjustRightInd w:val="0"/>
        <w:ind w:firstLine="720"/>
        <w:jc w:val="both"/>
        <w:rPr>
          <w:szCs w:val="28"/>
        </w:rPr>
      </w:pPr>
      <w:r w:rsidRPr="00C13F94">
        <w:rPr>
          <w:szCs w:val="28"/>
        </w:rPr>
        <w:t>где</w:t>
      </w:r>
      <w:r w:rsidRPr="006D6959">
        <w:rPr>
          <w:szCs w:val="28"/>
        </w:rPr>
        <w:t>:</w:t>
      </w:r>
    </w:p>
    <w:p w:rsidR="00C322B9" w:rsidRPr="00C13F94" w:rsidRDefault="00C322B9" w:rsidP="00C322B9">
      <w:pPr>
        <w:autoSpaceDE w:val="0"/>
        <w:autoSpaceDN w:val="0"/>
        <w:adjustRightInd w:val="0"/>
        <w:ind w:firstLine="720"/>
        <w:jc w:val="both"/>
        <w:rPr>
          <w:szCs w:val="28"/>
        </w:rPr>
      </w:pPr>
      <w:r w:rsidRPr="00C13F94">
        <w:rPr>
          <w:szCs w:val="28"/>
        </w:rPr>
        <w:t>Д</w:t>
      </w:r>
      <w:r w:rsidRPr="00C13F94">
        <w:rPr>
          <w:szCs w:val="28"/>
          <w:vertAlign w:val="subscript"/>
          <w:lang w:val="en-US"/>
        </w:rPr>
        <w:t>i</w:t>
      </w:r>
      <w:r w:rsidRPr="00C13F94">
        <w:rPr>
          <w:szCs w:val="28"/>
        </w:rPr>
        <w:t xml:space="preserve">– размер дотации на выравнивание бюджетной обеспеченности поселений </w:t>
      </w:r>
      <w:r w:rsidRPr="00C13F94">
        <w:rPr>
          <w:szCs w:val="28"/>
          <w:lang w:val="en-US"/>
        </w:rPr>
        <w:t>i</w:t>
      </w:r>
      <w:r w:rsidRPr="00C13F94">
        <w:rPr>
          <w:szCs w:val="28"/>
        </w:rPr>
        <w:t>-му городскому поселению (включая городские округа), сельскому поселению на очередной финансовый год (первый и второй годы планового периода);</w:t>
      </w:r>
    </w:p>
    <w:p w:rsidR="00C322B9" w:rsidRPr="00C13F94" w:rsidRDefault="00C322B9" w:rsidP="00C322B9">
      <w:pPr>
        <w:autoSpaceDE w:val="0"/>
        <w:autoSpaceDN w:val="0"/>
        <w:adjustRightInd w:val="0"/>
        <w:ind w:firstLine="720"/>
        <w:jc w:val="both"/>
        <w:rPr>
          <w:szCs w:val="28"/>
        </w:rPr>
      </w:pPr>
      <w:r w:rsidRPr="00C13F94">
        <w:rPr>
          <w:szCs w:val="28"/>
        </w:rPr>
        <w:t>Д</w:t>
      </w:r>
      <w:r w:rsidRPr="00C13F94">
        <w:rPr>
          <w:szCs w:val="28"/>
          <w:vertAlign w:val="subscript"/>
        </w:rPr>
        <w:t>1</w:t>
      </w:r>
      <w:r w:rsidRPr="00C13F94">
        <w:rPr>
          <w:szCs w:val="28"/>
          <w:vertAlign w:val="subscript"/>
          <w:lang w:val="en-US"/>
        </w:rPr>
        <w:t>i</w:t>
      </w:r>
      <w:r w:rsidRPr="00C13F94">
        <w:rPr>
          <w:szCs w:val="28"/>
        </w:rPr>
        <w:t xml:space="preserve">– часть дотации </w:t>
      </w:r>
      <w:r w:rsidRPr="00C13F94">
        <w:rPr>
          <w:szCs w:val="28"/>
          <w:lang w:val="en-US"/>
        </w:rPr>
        <w:t>i</w:t>
      </w:r>
      <w:r w:rsidRPr="00C13F94">
        <w:rPr>
          <w:szCs w:val="28"/>
        </w:rPr>
        <w:t xml:space="preserve">-му городскому поселению (включая городские округа), сельскому поселению на очередной финансовый год (первый и </w:t>
      </w:r>
      <w:r w:rsidRPr="00C13F94">
        <w:rPr>
          <w:szCs w:val="28"/>
        </w:rPr>
        <w:lastRenderedPageBreak/>
        <w:t>второй годы планового периода), распределение которой производится исходя из численности жителей;</w:t>
      </w:r>
    </w:p>
    <w:p w:rsidR="00C322B9" w:rsidRPr="00C13F94" w:rsidRDefault="00C322B9" w:rsidP="00C322B9">
      <w:pPr>
        <w:pStyle w:val="af"/>
        <w:spacing w:after="0"/>
        <w:ind w:firstLine="709"/>
        <w:jc w:val="both"/>
        <w:rPr>
          <w:i/>
          <w:szCs w:val="28"/>
        </w:rPr>
      </w:pPr>
      <w:r w:rsidRPr="00C13F94">
        <w:rPr>
          <w:szCs w:val="28"/>
        </w:rPr>
        <w:t>Д</w:t>
      </w:r>
      <w:r w:rsidRPr="00C13F94">
        <w:rPr>
          <w:szCs w:val="28"/>
          <w:vertAlign w:val="subscript"/>
        </w:rPr>
        <w:t>2</w:t>
      </w:r>
      <w:r w:rsidRPr="00C13F94">
        <w:rPr>
          <w:szCs w:val="28"/>
          <w:vertAlign w:val="subscript"/>
          <w:lang w:val="en-US"/>
        </w:rPr>
        <w:t>i</w:t>
      </w:r>
      <w:r w:rsidRPr="00C13F94">
        <w:rPr>
          <w:szCs w:val="28"/>
        </w:rPr>
        <w:t xml:space="preserve"> – часть дотации </w:t>
      </w:r>
      <w:r w:rsidRPr="00C13F94">
        <w:rPr>
          <w:szCs w:val="28"/>
          <w:lang w:val="en-US"/>
        </w:rPr>
        <w:t>i</w:t>
      </w:r>
      <w:r w:rsidRPr="00C13F94">
        <w:rPr>
          <w:szCs w:val="28"/>
        </w:rPr>
        <w:t>-му городскому поселению (включая городские округа), сельскому поселению на очередной финансовый год (первый и второй годы планового периода), распределение которой осуществляется исходя из уровня их расчетной бюджетной обеспеченности.</w:t>
      </w:r>
    </w:p>
    <w:p w:rsidR="00C322B9" w:rsidRPr="00C13F94" w:rsidRDefault="00C322B9" w:rsidP="00C322B9">
      <w:pPr>
        <w:pStyle w:val="af"/>
        <w:spacing w:after="0"/>
        <w:ind w:firstLine="709"/>
        <w:jc w:val="both"/>
        <w:rPr>
          <w:i/>
          <w:szCs w:val="28"/>
        </w:rPr>
      </w:pPr>
      <w:r w:rsidRPr="00C13F94">
        <w:rPr>
          <w:szCs w:val="28"/>
        </w:rPr>
        <w:t>Расчет размера средств, распределяемых на первом этапе, производится по формуле:</w:t>
      </w:r>
    </w:p>
    <w:p w:rsidR="00C322B9" w:rsidRPr="00C13F94" w:rsidRDefault="00C322B9" w:rsidP="00C322B9">
      <w:pPr>
        <w:pStyle w:val="af"/>
        <w:spacing w:after="0"/>
        <w:ind w:firstLine="709"/>
        <w:jc w:val="center"/>
        <w:rPr>
          <w:i/>
          <w:szCs w:val="28"/>
        </w:rPr>
      </w:pPr>
      <w:r w:rsidRPr="00C13F94">
        <w:rPr>
          <w:szCs w:val="28"/>
        </w:rPr>
        <w:t>Д</w:t>
      </w:r>
      <w:r w:rsidRPr="00C13F94">
        <w:rPr>
          <w:szCs w:val="28"/>
          <w:vertAlign w:val="subscript"/>
        </w:rPr>
        <w:t>1</w:t>
      </w:r>
      <w:r w:rsidRPr="00C13F94">
        <w:rPr>
          <w:szCs w:val="28"/>
        </w:rPr>
        <w:t xml:space="preserve"> = 0,3 × Дот,</w:t>
      </w:r>
    </w:p>
    <w:p w:rsidR="00C322B9" w:rsidRPr="00C13F94" w:rsidRDefault="00C322B9" w:rsidP="00C322B9">
      <w:pPr>
        <w:pStyle w:val="af"/>
        <w:spacing w:after="0"/>
        <w:ind w:firstLine="709"/>
        <w:rPr>
          <w:i/>
          <w:szCs w:val="28"/>
        </w:rPr>
      </w:pPr>
      <w:r w:rsidRPr="00C13F94">
        <w:rPr>
          <w:szCs w:val="28"/>
        </w:rPr>
        <w:t>где:</w:t>
      </w:r>
    </w:p>
    <w:p w:rsidR="00C322B9" w:rsidRPr="00C13F94" w:rsidRDefault="00C322B9" w:rsidP="00C322B9">
      <w:pPr>
        <w:pStyle w:val="af"/>
        <w:spacing w:after="0"/>
        <w:ind w:firstLine="709"/>
        <w:jc w:val="both"/>
        <w:rPr>
          <w:i/>
          <w:szCs w:val="28"/>
        </w:rPr>
      </w:pPr>
      <w:r w:rsidRPr="00C13F94">
        <w:rPr>
          <w:szCs w:val="28"/>
        </w:rPr>
        <w:t>Д</w:t>
      </w:r>
      <w:r w:rsidRPr="00C13F94">
        <w:rPr>
          <w:szCs w:val="28"/>
          <w:vertAlign w:val="subscript"/>
        </w:rPr>
        <w:t>1</w:t>
      </w:r>
      <w:r w:rsidRPr="00C13F94">
        <w:rPr>
          <w:szCs w:val="28"/>
        </w:rPr>
        <w:t> – общий объем средств, распределяемых на первом этапе;</w:t>
      </w:r>
    </w:p>
    <w:p w:rsidR="00C322B9" w:rsidRPr="00C13F94" w:rsidRDefault="00C322B9" w:rsidP="00C322B9">
      <w:pPr>
        <w:pStyle w:val="af"/>
        <w:spacing w:after="0"/>
        <w:ind w:firstLine="709"/>
        <w:jc w:val="both"/>
        <w:rPr>
          <w:i/>
          <w:szCs w:val="28"/>
        </w:rPr>
      </w:pPr>
      <w:r w:rsidRPr="00C13F94">
        <w:rPr>
          <w:szCs w:val="28"/>
        </w:rPr>
        <w:t>0,3 – доля дотации, распределяемая исходя из численности жителей.</w:t>
      </w:r>
    </w:p>
    <w:p w:rsidR="00C322B9" w:rsidRPr="00C13F94" w:rsidRDefault="00C322B9" w:rsidP="00C322B9">
      <w:pPr>
        <w:pStyle w:val="af"/>
        <w:spacing w:after="0"/>
        <w:ind w:firstLine="709"/>
        <w:jc w:val="both"/>
        <w:rPr>
          <w:i/>
          <w:szCs w:val="28"/>
        </w:rPr>
      </w:pPr>
      <w:r w:rsidRPr="00C13F94">
        <w:rPr>
          <w:szCs w:val="28"/>
        </w:rPr>
        <w:t>Расчет размера средств, распределяемых на втором этапе, производится по формуле:</w:t>
      </w:r>
    </w:p>
    <w:p w:rsidR="00C322B9" w:rsidRPr="00C13F94" w:rsidRDefault="00C322B9" w:rsidP="00C322B9">
      <w:pPr>
        <w:pStyle w:val="af"/>
        <w:spacing w:after="0"/>
        <w:ind w:firstLine="709"/>
        <w:jc w:val="center"/>
        <w:rPr>
          <w:i/>
          <w:szCs w:val="28"/>
        </w:rPr>
      </w:pPr>
      <w:r w:rsidRPr="00C13F94">
        <w:rPr>
          <w:szCs w:val="28"/>
        </w:rPr>
        <w:t>Д</w:t>
      </w:r>
      <w:r w:rsidRPr="00C13F94">
        <w:rPr>
          <w:szCs w:val="28"/>
          <w:vertAlign w:val="subscript"/>
        </w:rPr>
        <w:t>2</w:t>
      </w:r>
      <w:r w:rsidRPr="00C13F94">
        <w:rPr>
          <w:szCs w:val="28"/>
        </w:rPr>
        <w:t> = 0,7 × Дот,</w:t>
      </w:r>
    </w:p>
    <w:p w:rsidR="00C322B9" w:rsidRPr="00C13F94" w:rsidRDefault="00C322B9" w:rsidP="00C322B9">
      <w:pPr>
        <w:pStyle w:val="af"/>
        <w:spacing w:after="0"/>
        <w:ind w:firstLine="709"/>
        <w:rPr>
          <w:i/>
          <w:szCs w:val="28"/>
        </w:rPr>
      </w:pPr>
      <w:r w:rsidRPr="00C13F94">
        <w:rPr>
          <w:szCs w:val="28"/>
        </w:rPr>
        <w:t>где:</w:t>
      </w:r>
    </w:p>
    <w:p w:rsidR="00C322B9" w:rsidRPr="00C13F94" w:rsidRDefault="00C322B9" w:rsidP="00C322B9">
      <w:pPr>
        <w:pStyle w:val="af"/>
        <w:spacing w:after="0"/>
        <w:ind w:firstLine="709"/>
        <w:jc w:val="both"/>
        <w:rPr>
          <w:i/>
          <w:szCs w:val="28"/>
        </w:rPr>
      </w:pPr>
      <w:r w:rsidRPr="00C13F94">
        <w:rPr>
          <w:szCs w:val="28"/>
        </w:rPr>
        <w:t>Д</w:t>
      </w:r>
      <w:r w:rsidRPr="00C13F94">
        <w:rPr>
          <w:szCs w:val="28"/>
          <w:vertAlign w:val="subscript"/>
        </w:rPr>
        <w:t>2</w:t>
      </w:r>
      <w:r w:rsidRPr="00C13F94">
        <w:rPr>
          <w:szCs w:val="28"/>
        </w:rPr>
        <w:t xml:space="preserve"> – объем средств, распределяемых на втором этапе; </w:t>
      </w:r>
    </w:p>
    <w:p w:rsidR="00C322B9" w:rsidRPr="00C13F94" w:rsidRDefault="00C322B9" w:rsidP="00C322B9">
      <w:pPr>
        <w:ind w:firstLine="709"/>
        <w:jc w:val="both"/>
        <w:rPr>
          <w:szCs w:val="28"/>
        </w:rPr>
      </w:pPr>
      <w:r w:rsidRPr="00C13F94">
        <w:rPr>
          <w:szCs w:val="28"/>
        </w:rPr>
        <w:t>0,7 – доля дотации, распределяемая исходя из уровня расчетной бюджетной обеспеченности поселений.</w:t>
      </w:r>
    </w:p>
    <w:p w:rsidR="00C322B9" w:rsidRPr="00C13F94" w:rsidRDefault="00C322B9" w:rsidP="00C322B9">
      <w:pPr>
        <w:pStyle w:val="af"/>
        <w:spacing w:after="0"/>
        <w:ind w:firstLine="709"/>
        <w:jc w:val="both"/>
        <w:rPr>
          <w:i/>
          <w:szCs w:val="28"/>
        </w:rPr>
      </w:pPr>
      <w:r w:rsidRPr="00C13F94">
        <w:rPr>
          <w:szCs w:val="28"/>
        </w:rPr>
        <w:t>Расчет распределения дотаций исходя из численности жителей производится по формуле:</w:t>
      </w:r>
    </w:p>
    <w:p w:rsidR="00C322B9" w:rsidRPr="00C13F94" w:rsidRDefault="00C322B9" w:rsidP="00C322B9">
      <w:pPr>
        <w:pStyle w:val="af"/>
        <w:spacing w:after="0"/>
        <w:ind w:firstLine="709"/>
        <w:jc w:val="center"/>
        <w:rPr>
          <w:i/>
          <w:szCs w:val="28"/>
        </w:rPr>
      </w:pPr>
      <w:r w:rsidRPr="00C13F94">
        <w:rPr>
          <w:szCs w:val="28"/>
        </w:rPr>
        <w:t>Д</w:t>
      </w:r>
      <w:r w:rsidRPr="00C13F94">
        <w:rPr>
          <w:szCs w:val="28"/>
          <w:vertAlign w:val="subscript"/>
        </w:rPr>
        <w:t>1</w:t>
      </w:r>
      <w:r w:rsidRPr="00C13F94">
        <w:rPr>
          <w:szCs w:val="28"/>
          <w:vertAlign w:val="subscript"/>
          <w:lang w:val="en-US"/>
        </w:rPr>
        <w:t>i</w:t>
      </w:r>
      <w:r w:rsidRPr="00C13F94">
        <w:rPr>
          <w:szCs w:val="28"/>
        </w:rPr>
        <w:t>= Д</w:t>
      </w:r>
      <w:r w:rsidRPr="00C13F94">
        <w:rPr>
          <w:szCs w:val="28"/>
          <w:vertAlign w:val="subscript"/>
        </w:rPr>
        <w:t>1</w:t>
      </w:r>
      <w:r w:rsidRPr="00C13F94">
        <w:rPr>
          <w:szCs w:val="28"/>
        </w:rPr>
        <w:t xml:space="preserve"> / </w:t>
      </w:r>
      <w:r w:rsidRPr="00C13F94">
        <w:rPr>
          <w:szCs w:val="28"/>
          <w:lang w:val="en-US"/>
        </w:rPr>
        <w:t>N</w:t>
      </w:r>
      <w:r w:rsidRPr="00C13F94">
        <w:rPr>
          <w:szCs w:val="28"/>
        </w:rPr>
        <w:t>×</w:t>
      </w:r>
      <w:r w:rsidRPr="00C13F94">
        <w:rPr>
          <w:szCs w:val="28"/>
          <w:lang w:val="en-US"/>
        </w:rPr>
        <w:t>N</w:t>
      </w:r>
      <w:r w:rsidRPr="00C13F94">
        <w:rPr>
          <w:szCs w:val="28"/>
          <w:vertAlign w:val="subscript"/>
          <w:lang w:val="en-US"/>
        </w:rPr>
        <w:t>i</w:t>
      </w:r>
      <w:r w:rsidRPr="00C13F94">
        <w:rPr>
          <w:szCs w:val="28"/>
        </w:rPr>
        <w:t>.</w:t>
      </w:r>
    </w:p>
    <w:p w:rsidR="00C322B9" w:rsidRPr="00C13F94" w:rsidRDefault="00C322B9" w:rsidP="00C322B9">
      <w:pPr>
        <w:pStyle w:val="af"/>
        <w:spacing w:after="0"/>
        <w:ind w:firstLine="709"/>
        <w:jc w:val="both"/>
        <w:rPr>
          <w:i/>
          <w:szCs w:val="28"/>
        </w:rPr>
      </w:pPr>
      <w:r w:rsidRPr="00C13F94">
        <w:rPr>
          <w:szCs w:val="28"/>
        </w:rPr>
        <w:t>Расчет распределения дотаций исходя из уровня расчетной бюджетной обеспеченности городских поселений (включая городские округа), сельских поселений производится отдельно для городских поселений (включая городские округа) и сельских поселений по формуле:</w:t>
      </w:r>
    </w:p>
    <w:p w:rsidR="00C322B9" w:rsidRPr="00C13F94" w:rsidRDefault="00C322B9" w:rsidP="00C322B9">
      <w:pPr>
        <w:pStyle w:val="af"/>
        <w:spacing w:after="0"/>
        <w:jc w:val="center"/>
        <w:rPr>
          <w:i/>
          <w:szCs w:val="28"/>
        </w:rPr>
      </w:pPr>
      <w:r w:rsidRPr="00C13F94">
        <w:rPr>
          <w:szCs w:val="28"/>
        </w:rPr>
        <w:t>Д</w:t>
      </w:r>
      <w:r w:rsidRPr="00C13F94">
        <w:rPr>
          <w:szCs w:val="28"/>
          <w:vertAlign w:val="subscript"/>
        </w:rPr>
        <w:t>2</w:t>
      </w:r>
      <w:r w:rsidRPr="00C13F94">
        <w:rPr>
          <w:szCs w:val="28"/>
          <w:vertAlign w:val="subscript"/>
          <w:lang w:val="en-US"/>
        </w:rPr>
        <w:t>i</w:t>
      </w:r>
      <w:r w:rsidRPr="00C13F94">
        <w:rPr>
          <w:szCs w:val="28"/>
          <w:lang w:val="en-US"/>
        </w:rPr>
        <w:t> </w:t>
      </w:r>
      <w:r w:rsidRPr="00C13F94">
        <w:rPr>
          <w:szCs w:val="28"/>
        </w:rPr>
        <w:t>= (НП</w:t>
      </w:r>
      <w:r w:rsidRPr="00C13F94">
        <w:rPr>
          <w:szCs w:val="28"/>
          <w:vertAlign w:val="subscript"/>
        </w:rPr>
        <w:t>п</w:t>
      </w:r>
      <w:r w:rsidRPr="00C13F94">
        <w:rPr>
          <w:szCs w:val="28"/>
          <w:lang w:val="en-US"/>
        </w:rPr>
        <w:t> </w:t>
      </w:r>
      <w:r w:rsidRPr="00C13F94">
        <w:rPr>
          <w:szCs w:val="28"/>
        </w:rPr>
        <w:t xml:space="preserve">/ </w:t>
      </w:r>
      <w:r w:rsidRPr="00C13F94">
        <w:rPr>
          <w:szCs w:val="28"/>
          <w:lang w:val="en-US"/>
        </w:rPr>
        <w:t>N</w:t>
      </w:r>
      <w:r w:rsidRPr="00C13F94">
        <w:rPr>
          <w:szCs w:val="28"/>
          <w:vertAlign w:val="subscript"/>
        </w:rPr>
        <w:t>п</w:t>
      </w:r>
      <w:r w:rsidRPr="00C13F94">
        <w:rPr>
          <w:szCs w:val="28"/>
        </w:rPr>
        <w:t>)</w:t>
      </w:r>
      <w:r w:rsidRPr="00C13F94">
        <w:rPr>
          <w:szCs w:val="28"/>
          <w:lang w:val="en-US"/>
        </w:rPr>
        <w:t> </w:t>
      </w:r>
      <w:r w:rsidRPr="00C13F94">
        <w:rPr>
          <w:szCs w:val="28"/>
        </w:rPr>
        <w:t>×</w:t>
      </w:r>
      <w:r w:rsidRPr="00C13F94">
        <w:rPr>
          <w:szCs w:val="28"/>
          <w:lang w:val="en-US"/>
        </w:rPr>
        <w:t> </w:t>
      </w:r>
      <w:r w:rsidRPr="00C13F94">
        <w:rPr>
          <w:szCs w:val="28"/>
        </w:rPr>
        <w:t>(БО</w:t>
      </w:r>
      <w:r w:rsidRPr="00C13F94">
        <w:rPr>
          <w:szCs w:val="28"/>
          <w:vertAlign w:val="subscript"/>
        </w:rPr>
        <w:t>крвыр</w:t>
      </w:r>
      <w:r w:rsidRPr="00C13F94">
        <w:rPr>
          <w:szCs w:val="28"/>
          <w:lang w:val="en-US"/>
        </w:rPr>
        <w:t> </w:t>
      </w:r>
      <w:r w:rsidRPr="00C13F94">
        <w:rPr>
          <w:szCs w:val="28"/>
        </w:rPr>
        <w:t>– УБО</w:t>
      </w:r>
      <w:r w:rsidRPr="00C13F94">
        <w:rPr>
          <w:szCs w:val="28"/>
          <w:vertAlign w:val="subscript"/>
          <w:lang w:val="en-US"/>
        </w:rPr>
        <w:t>i</w:t>
      </w:r>
      <w:r w:rsidRPr="00C13F94">
        <w:rPr>
          <w:szCs w:val="28"/>
        </w:rPr>
        <w:t>)</w:t>
      </w:r>
      <w:r w:rsidRPr="00C13F94">
        <w:rPr>
          <w:szCs w:val="28"/>
          <w:lang w:val="en-US"/>
        </w:rPr>
        <w:t> </w:t>
      </w:r>
      <w:r w:rsidRPr="00C13F94">
        <w:rPr>
          <w:szCs w:val="28"/>
        </w:rPr>
        <w:t>×</w:t>
      </w:r>
      <w:r w:rsidRPr="00C13F94">
        <w:rPr>
          <w:szCs w:val="28"/>
          <w:lang w:val="en-US"/>
        </w:rPr>
        <w:t> </w:t>
      </w:r>
      <w:r w:rsidRPr="00C13F94">
        <w:rPr>
          <w:szCs w:val="28"/>
        </w:rPr>
        <w:t>(</w:t>
      </w:r>
      <w:r w:rsidRPr="00C13F94">
        <w:rPr>
          <w:szCs w:val="28"/>
          <w:lang w:val="en-US"/>
        </w:rPr>
        <w:t>N</w:t>
      </w:r>
      <w:r w:rsidRPr="00C13F94">
        <w:rPr>
          <w:szCs w:val="28"/>
          <w:vertAlign w:val="subscript"/>
          <w:lang w:val="en-US"/>
        </w:rPr>
        <w:t>i</w:t>
      </w:r>
      <w:r w:rsidRPr="00C13F94">
        <w:rPr>
          <w:szCs w:val="28"/>
          <w:lang w:val="en-US"/>
        </w:rPr>
        <w:t> </w:t>
      </w:r>
      <w:r w:rsidRPr="00C13F94">
        <w:rPr>
          <w:szCs w:val="28"/>
        </w:rPr>
        <w:t>×</w:t>
      </w:r>
      <w:r w:rsidRPr="00C13F94">
        <w:rPr>
          <w:szCs w:val="28"/>
          <w:lang w:val="en-US"/>
        </w:rPr>
        <w:t> </w:t>
      </w:r>
      <w:r w:rsidRPr="00C13F94">
        <w:rPr>
          <w:szCs w:val="28"/>
        </w:rPr>
        <w:t>ИБР</w:t>
      </w:r>
      <w:r w:rsidRPr="00C13F94">
        <w:rPr>
          <w:szCs w:val="28"/>
          <w:vertAlign w:val="subscript"/>
          <w:lang w:val="en-US"/>
        </w:rPr>
        <w:t>i</w:t>
      </w:r>
      <w:r w:rsidRPr="00C13F94">
        <w:rPr>
          <w:szCs w:val="28"/>
        </w:rPr>
        <w:t>)</w:t>
      </w:r>
    </w:p>
    <w:p w:rsidR="00C322B9" w:rsidRPr="00C13F94" w:rsidRDefault="00C322B9" w:rsidP="00C322B9">
      <w:pPr>
        <w:pStyle w:val="af"/>
        <w:spacing w:after="0"/>
        <w:jc w:val="center"/>
        <w:rPr>
          <w:i/>
          <w:szCs w:val="28"/>
        </w:rPr>
      </w:pPr>
      <w:r w:rsidRPr="00C13F94">
        <w:rPr>
          <w:szCs w:val="28"/>
        </w:rPr>
        <w:t>(если (НП</w:t>
      </w:r>
      <w:r w:rsidRPr="00C13F94">
        <w:rPr>
          <w:szCs w:val="28"/>
          <w:vertAlign w:val="subscript"/>
        </w:rPr>
        <w:t>п</w:t>
      </w:r>
      <w:r w:rsidRPr="00C13F94">
        <w:rPr>
          <w:szCs w:val="28"/>
          <w:lang w:val="en-US"/>
        </w:rPr>
        <w:t> </w:t>
      </w:r>
      <w:r w:rsidRPr="00C13F94">
        <w:rPr>
          <w:szCs w:val="28"/>
        </w:rPr>
        <w:t xml:space="preserve">/ </w:t>
      </w:r>
      <w:r w:rsidRPr="00C13F94">
        <w:rPr>
          <w:szCs w:val="28"/>
          <w:lang w:val="en-US"/>
        </w:rPr>
        <w:t>N</w:t>
      </w:r>
      <w:r w:rsidRPr="00C13F94">
        <w:rPr>
          <w:szCs w:val="28"/>
          <w:vertAlign w:val="subscript"/>
        </w:rPr>
        <w:t>п</w:t>
      </w:r>
      <w:r w:rsidRPr="00C13F94">
        <w:rPr>
          <w:szCs w:val="28"/>
        </w:rPr>
        <w:t>)</w:t>
      </w:r>
      <w:r w:rsidRPr="00C13F94">
        <w:rPr>
          <w:szCs w:val="28"/>
          <w:lang w:val="en-US"/>
        </w:rPr>
        <w:t> </w:t>
      </w:r>
      <w:r w:rsidRPr="00C13F94">
        <w:rPr>
          <w:szCs w:val="28"/>
        </w:rPr>
        <w:t>×</w:t>
      </w:r>
      <w:r w:rsidRPr="00C13F94">
        <w:rPr>
          <w:szCs w:val="28"/>
          <w:lang w:val="en-US"/>
        </w:rPr>
        <w:t> </w:t>
      </w:r>
      <w:r w:rsidRPr="00C13F94">
        <w:rPr>
          <w:szCs w:val="28"/>
        </w:rPr>
        <w:t>(БО</w:t>
      </w:r>
      <w:r w:rsidRPr="00C13F94">
        <w:rPr>
          <w:szCs w:val="28"/>
          <w:vertAlign w:val="subscript"/>
        </w:rPr>
        <w:t>крвыр</w:t>
      </w:r>
      <w:r w:rsidRPr="00C13F94">
        <w:rPr>
          <w:szCs w:val="28"/>
          <w:lang w:val="en-US"/>
        </w:rPr>
        <w:t> </w:t>
      </w:r>
      <w:r w:rsidRPr="00C13F94">
        <w:rPr>
          <w:szCs w:val="28"/>
        </w:rPr>
        <w:t>– УБО</w:t>
      </w:r>
      <w:r w:rsidRPr="00C13F94">
        <w:rPr>
          <w:szCs w:val="28"/>
          <w:vertAlign w:val="subscript"/>
          <w:lang w:val="en-US"/>
        </w:rPr>
        <w:t>i</w:t>
      </w:r>
      <w:r w:rsidRPr="00C13F94">
        <w:rPr>
          <w:szCs w:val="28"/>
        </w:rPr>
        <w:t>)</w:t>
      </w:r>
      <w:r w:rsidRPr="00C13F94">
        <w:rPr>
          <w:szCs w:val="28"/>
          <w:lang w:val="en-US"/>
        </w:rPr>
        <w:t> </w:t>
      </w:r>
      <w:r w:rsidRPr="00C13F94">
        <w:rPr>
          <w:szCs w:val="28"/>
        </w:rPr>
        <w:t>×</w:t>
      </w:r>
      <w:r w:rsidRPr="00C13F94">
        <w:rPr>
          <w:szCs w:val="28"/>
          <w:lang w:val="en-US"/>
        </w:rPr>
        <w:t> </w:t>
      </w:r>
      <w:r w:rsidRPr="00C13F94">
        <w:rPr>
          <w:szCs w:val="28"/>
        </w:rPr>
        <w:t>(</w:t>
      </w:r>
      <w:r w:rsidRPr="00C13F94">
        <w:rPr>
          <w:szCs w:val="28"/>
          <w:lang w:val="en-US"/>
        </w:rPr>
        <w:t>N</w:t>
      </w:r>
      <w:r w:rsidRPr="00C13F94">
        <w:rPr>
          <w:szCs w:val="28"/>
          <w:vertAlign w:val="subscript"/>
          <w:lang w:val="en-US"/>
        </w:rPr>
        <w:t>i</w:t>
      </w:r>
      <w:r w:rsidRPr="00C13F94">
        <w:rPr>
          <w:szCs w:val="28"/>
          <w:lang w:val="en-US"/>
        </w:rPr>
        <w:t> </w:t>
      </w:r>
      <w:r w:rsidRPr="00C13F94">
        <w:rPr>
          <w:szCs w:val="28"/>
        </w:rPr>
        <w:t>×</w:t>
      </w:r>
      <w:r w:rsidRPr="00C13F94">
        <w:rPr>
          <w:szCs w:val="28"/>
          <w:lang w:val="en-US"/>
        </w:rPr>
        <w:t> </w:t>
      </w:r>
      <w:r w:rsidRPr="00C13F94">
        <w:rPr>
          <w:szCs w:val="28"/>
        </w:rPr>
        <w:t>ИБР</w:t>
      </w:r>
      <w:r w:rsidRPr="00C13F94">
        <w:rPr>
          <w:szCs w:val="28"/>
          <w:vertAlign w:val="subscript"/>
          <w:lang w:val="en-US"/>
        </w:rPr>
        <w:t>i</w:t>
      </w:r>
      <w:r w:rsidRPr="00C13F94">
        <w:rPr>
          <w:szCs w:val="28"/>
        </w:rPr>
        <w:t>)</w:t>
      </w:r>
      <w:r w:rsidRPr="00C13F94">
        <w:rPr>
          <w:szCs w:val="28"/>
          <w:lang w:val="en-US"/>
        </w:rPr>
        <w:t> </w:t>
      </w:r>
      <w:r w:rsidRPr="00C13F94">
        <w:rPr>
          <w:szCs w:val="28"/>
        </w:rPr>
        <w:t>&gt; 0)</w:t>
      </w:r>
    </w:p>
    <w:p w:rsidR="00C322B9" w:rsidRPr="00C13F94" w:rsidRDefault="00C322B9" w:rsidP="00C322B9">
      <w:pPr>
        <w:pStyle w:val="af"/>
        <w:spacing w:after="0"/>
        <w:ind w:firstLine="709"/>
        <w:rPr>
          <w:i/>
          <w:szCs w:val="28"/>
        </w:rPr>
      </w:pPr>
      <w:r w:rsidRPr="00C13F94">
        <w:rPr>
          <w:szCs w:val="28"/>
        </w:rPr>
        <w:t>или</w:t>
      </w:r>
    </w:p>
    <w:p w:rsidR="00C322B9" w:rsidRPr="00C13F94" w:rsidRDefault="00C322B9" w:rsidP="00C322B9">
      <w:pPr>
        <w:pStyle w:val="af"/>
        <w:spacing w:after="0"/>
        <w:ind w:firstLine="709"/>
        <w:jc w:val="center"/>
        <w:rPr>
          <w:i/>
          <w:szCs w:val="28"/>
        </w:rPr>
      </w:pPr>
      <w:r w:rsidRPr="00C13F94">
        <w:rPr>
          <w:szCs w:val="28"/>
        </w:rPr>
        <w:t>Д</w:t>
      </w:r>
      <w:r w:rsidRPr="00C13F94">
        <w:rPr>
          <w:szCs w:val="28"/>
          <w:vertAlign w:val="subscript"/>
        </w:rPr>
        <w:t>2</w:t>
      </w:r>
      <w:r w:rsidRPr="00C13F94">
        <w:rPr>
          <w:szCs w:val="28"/>
          <w:vertAlign w:val="subscript"/>
          <w:lang w:val="en-US"/>
        </w:rPr>
        <w:t>i</w:t>
      </w:r>
      <w:r w:rsidRPr="00C13F94">
        <w:rPr>
          <w:szCs w:val="28"/>
          <w:lang w:val="en-US"/>
        </w:rPr>
        <w:t> </w:t>
      </w:r>
      <w:r w:rsidRPr="00C13F94">
        <w:rPr>
          <w:szCs w:val="28"/>
        </w:rPr>
        <w:t>= 0</w:t>
      </w:r>
    </w:p>
    <w:p w:rsidR="00C322B9" w:rsidRPr="00C13F94" w:rsidRDefault="00C322B9" w:rsidP="00C322B9">
      <w:pPr>
        <w:pStyle w:val="af"/>
        <w:spacing w:after="0"/>
        <w:ind w:firstLine="709"/>
        <w:jc w:val="center"/>
        <w:rPr>
          <w:i/>
          <w:szCs w:val="28"/>
        </w:rPr>
      </w:pPr>
      <w:r w:rsidRPr="00C13F94">
        <w:rPr>
          <w:szCs w:val="28"/>
        </w:rPr>
        <w:t>(если (НП</w:t>
      </w:r>
      <w:r w:rsidRPr="00C13F94">
        <w:rPr>
          <w:szCs w:val="28"/>
          <w:vertAlign w:val="subscript"/>
        </w:rPr>
        <w:t>п</w:t>
      </w:r>
      <w:r w:rsidRPr="00C13F94">
        <w:rPr>
          <w:szCs w:val="28"/>
          <w:lang w:val="en-US"/>
        </w:rPr>
        <w:t> </w:t>
      </w:r>
      <w:r w:rsidRPr="00C13F94">
        <w:rPr>
          <w:szCs w:val="28"/>
        </w:rPr>
        <w:t xml:space="preserve">/ </w:t>
      </w:r>
      <w:r w:rsidRPr="00C13F94">
        <w:rPr>
          <w:szCs w:val="28"/>
          <w:lang w:val="en-US"/>
        </w:rPr>
        <w:t>N</w:t>
      </w:r>
      <w:r w:rsidRPr="00C13F94">
        <w:rPr>
          <w:szCs w:val="28"/>
          <w:vertAlign w:val="subscript"/>
        </w:rPr>
        <w:t>п</w:t>
      </w:r>
      <w:r w:rsidRPr="00C13F94">
        <w:rPr>
          <w:szCs w:val="28"/>
        </w:rPr>
        <w:t>)</w:t>
      </w:r>
      <w:r w:rsidRPr="00C13F94">
        <w:rPr>
          <w:szCs w:val="28"/>
          <w:lang w:val="en-US"/>
        </w:rPr>
        <w:t> </w:t>
      </w:r>
      <w:r w:rsidRPr="00C13F94">
        <w:rPr>
          <w:szCs w:val="28"/>
        </w:rPr>
        <w:t>×</w:t>
      </w:r>
      <w:r w:rsidRPr="00C13F94">
        <w:rPr>
          <w:szCs w:val="28"/>
          <w:lang w:val="en-US"/>
        </w:rPr>
        <w:t> </w:t>
      </w:r>
      <w:r w:rsidRPr="00C13F94">
        <w:rPr>
          <w:szCs w:val="28"/>
        </w:rPr>
        <w:t>(БО</w:t>
      </w:r>
      <w:r w:rsidRPr="00C13F94">
        <w:rPr>
          <w:szCs w:val="28"/>
          <w:vertAlign w:val="subscript"/>
        </w:rPr>
        <w:t>крвыр</w:t>
      </w:r>
      <w:r w:rsidRPr="00C13F94">
        <w:rPr>
          <w:szCs w:val="28"/>
          <w:lang w:val="en-US"/>
        </w:rPr>
        <w:t> </w:t>
      </w:r>
      <w:r w:rsidRPr="00C13F94">
        <w:rPr>
          <w:szCs w:val="28"/>
        </w:rPr>
        <w:t>–  УБО</w:t>
      </w:r>
      <w:r w:rsidRPr="00C13F94">
        <w:rPr>
          <w:szCs w:val="28"/>
          <w:vertAlign w:val="subscript"/>
          <w:lang w:val="en-US"/>
        </w:rPr>
        <w:t>i</w:t>
      </w:r>
      <w:r w:rsidRPr="00C13F94">
        <w:rPr>
          <w:szCs w:val="28"/>
        </w:rPr>
        <w:t>)</w:t>
      </w:r>
      <w:r w:rsidRPr="00C13F94">
        <w:rPr>
          <w:szCs w:val="28"/>
          <w:lang w:val="en-US"/>
        </w:rPr>
        <w:t> </w:t>
      </w:r>
      <w:r w:rsidRPr="00C13F94">
        <w:rPr>
          <w:szCs w:val="28"/>
        </w:rPr>
        <w:t>×</w:t>
      </w:r>
      <w:r w:rsidRPr="00C13F94">
        <w:rPr>
          <w:szCs w:val="28"/>
          <w:lang w:val="en-US"/>
        </w:rPr>
        <w:t> </w:t>
      </w:r>
      <w:r w:rsidRPr="00C13F94">
        <w:rPr>
          <w:szCs w:val="28"/>
        </w:rPr>
        <w:t>(</w:t>
      </w:r>
      <w:r w:rsidRPr="00C13F94">
        <w:rPr>
          <w:szCs w:val="28"/>
          <w:lang w:val="en-US"/>
        </w:rPr>
        <w:t>N</w:t>
      </w:r>
      <w:r w:rsidRPr="00C13F94">
        <w:rPr>
          <w:szCs w:val="28"/>
          <w:vertAlign w:val="subscript"/>
          <w:lang w:val="en-US"/>
        </w:rPr>
        <w:t>i</w:t>
      </w:r>
      <w:r w:rsidRPr="00C13F94">
        <w:rPr>
          <w:szCs w:val="28"/>
          <w:lang w:val="en-US"/>
        </w:rPr>
        <w:t> </w:t>
      </w:r>
      <w:r w:rsidRPr="00C13F94">
        <w:rPr>
          <w:szCs w:val="28"/>
        </w:rPr>
        <w:t>×</w:t>
      </w:r>
      <w:r w:rsidRPr="00C13F94">
        <w:rPr>
          <w:szCs w:val="28"/>
          <w:lang w:val="en-US"/>
        </w:rPr>
        <w:t> </w:t>
      </w:r>
      <w:r w:rsidRPr="00C13F94">
        <w:rPr>
          <w:szCs w:val="28"/>
        </w:rPr>
        <w:t>ИБР</w:t>
      </w:r>
      <w:r w:rsidRPr="00C13F94">
        <w:rPr>
          <w:szCs w:val="28"/>
          <w:vertAlign w:val="subscript"/>
          <w:lang w:val="en-US"/>
        </w:rPr>
        <w:t>i</w:t>
      </w:r>
      <w:r w:rsidRPr="00C13F94">
        <w:rPr>
          <w:szCs w:val="28"/>
        </w:rPr>
        <w:t>)</w:t>
      </w:r>
      <w:r w:rsidRPr="00C13F94">
        <w:rPr>
          <w:szCs w:val="28"/>
          <w:lang w:val="en-US"/>
        </w:rPr>
        <w:t> </w:t>
      </w:r>
      <w:r w:rsidRPr="00C13F94">
        <w:rPr>
          <w:szCs w:val="28"/>
        </w:rPr>
        <w:t xml:space="preserve">≤  0), </w:t>
      </w:r>
    </w:p>
    <w:p w:rsidR="00C322B9" w:rsidRPr="00C13F94" w:rsidRDefault="00C322B9" w:rsidP="00C322B9">
      <w:pPr>
        <w:pStyle w:val="af"/>
        <w:spacing w:after="0"/>
        <w:ind w:firstLine="709"/>
        <w:rPr>
          <w:i/>
          <w:szCs w:val="28"/>
        </w:rPr>
      </w:pPr>
      <w:r w:rsidRPr="00C13F94">
        <w:rPr>
          <w:szCs w:val="28"/>
        </w:rPr>
        <w:t>где:</w:t>
      </w:r>
    </w:p>
    <w:p w:rsidR="00C322B9" w:rsidRPr="00C13F94" w:rsidRDefault="00C322B9" w:rsidP="00C322B9">
      <w:pPr>
        <w:pStyle w:val="af"/>
        <w:spacing w:after="0"/>
        <w:ind w:firstLine="709"/>
        <w:jc w:val="both"/>
        <w:rPr>
          <w:i/>
          <w:szCs w:val="28"/>
        </w:rPr>
      </w:pPr>
      <w:r w:rsidRPr="00C13F94">
        <w:rPr>
          <w:szCs w:val="28"/>
        </w:rPr>
        <w:t>БО</w:t>
      </w:r>
      <w:r w:rsidRPr="00C13F94">
        <w:rPr>
          <w:szCs w:val="28"/>
          <w:vertAlign w:val="subscript"/>
        </w:rPr>
        <w:t>крвыр</w:t>
      </w:r>
      <w:r w:rsidRPr="00C13F94">
        <w:rPr>
          <w:szCs w:val="28"/>
        </w:rPr>
        <w:t xml:space="preserve"> – </w:t>
      </w:r>
      <w:r w:rsidRPr="00C13F94">
        <w:rPr>
          <w:rFonts w:eastAsia="Calibri"/>
          <w:szCs w:val="28"/>
          <w:lang w:eastAsia="en-US"/>
        </w:rPr>
        <w:t xml:space="preserve"> критерий выравнивания расчетной бюджетной обеспеченности городских </w:t>
      </w:r>
      <w:r w:rsidRPr="00C13F94">
        <w:rPr>
          <w:szCs w:val="28"/>
        </w:rPr>
        <w:t>поселений (включая городские округа)</w:t>
      </w:r>
      <w:r w:rsidRPr="00C13F94">
        <w:rPr>
          <w:rFonts w:eastAsia="Calibri"/>
          <w:szCs w:val="28"/>
          <w:lang w:eastAsia="en-US"/>
        </w:rPr>
        <w:t xml:space="preserve">, сельских поселений, определяемый как </w:t>
      </w:r>
      <w:r w:rsidRPr="00C13F94">
        <w:rPr>
          <w:szCs w:val="28"/>
        </w:rPr>
        <w:t>максимальный уровень, до которого может быть доведена бюджетная обеспеченность городских поселений (включая городские округа), сельских поселений при имеющемся объеме дотации на выравнивание бюджетной обеспеченности поселений, распределяемом на втором этапе. Данный критерий устанавливается одинаковым для городских поселений (включая городские округа) и сельских поселений.</w:t>
      </w:r>
    </w:p>
    <w:p w:rsidR="00C322B9" w:rsidRPr="00C13F94" w:rsidRDefault="00C322B9" w:rsidP="00C322B9">
      <w:pPr>
        <w:pStyle w:val="31"/>
        <w:tabs>
          <w:tab w:val="left" w:pos="1134"/>
        </w:tabs>
        <w:spacing w:after="0"/>
        <w:ind w:firstLine="709"/>
        <w:jc w:val="both"/>
        <w:rPr>
          <w:i/>
          <w:sz w:val="28"/>
          <w:szCs w:val="28"/>
        </w:rPr>
      </w:pPr>
      <w:r w:rsidRPr="00C13F94">
        <w:rPr>
          <w:sz w:val="28"/>
          <w:szCs w:val="28"/>
        </w:rPr>
        <w:t xml:space="preserve">В случае, если размер дотации на выравнивание бюджетной обеспеченности поселений бюджету каждого городского поселения (городского округа), сельского поселения на очередной финансовый год и первый год планового периода меньше размера дотации на выравнивание бюджетной обеспеченности поселений бюджету городского поселения </w:t>
      </w:r>
      <w:r w:rsidRPr="00C13F94">
        <w:rPr>
          <w:sz w:val="28"/>
          <w:szCs w:val="28"/>
        </w:rPr>
        <w:lastRenderedPageBreak/>
        <w:t>(городского округа), сельского поселения, утвержденного соответственно на первый и второй годы планового периода законом об областном бюджете на текущий финансовый год и плановый период, дотация на выравнивание бюджетной обеспеченности поселений бюджету городского поселения (городского округа), сельского поселения принимается в размере, утвержденном соответственно на первый и второй годы планового периода законом об областном бюджете на текущий финансовый год и плановый период, за исключением случаев внесения федеральными законами изменений, приводящих к увеличению расходов и (или) снижению доходов областного бюджета.</w:t>
      </w:r>
    </w:p>
    <w:p w:rsidR="00C322B9" w:rsidRPr="00C13F94" w:rsidRDefault="00C322B9" w:rsidP="00C322B9">
      <w:pPr>
        <w:pStyle w:val="af"/>
        <w:spacing w:after="0"/>
        <w:ind w:firstLine="709"/>
        <w:jc w:val="both"/>
        <w:rPr>
          <w:i/>
          <w:szCs w:val="28"/>
        </w:rPr>
      </w:pPr>
      <w:r w:rsidRPr="00C13F94">
        <w:rPr>
          <w:szCs w:val="28"/>
        </w:rPr>
        <w:t>Размер дотации, компенсирующей снижение размера дотации, на очередной финансовый год (первый год планового периода) определяется по формуле:</w:t>
      </w:r>
    </w:p>
    <w:p w:rsidR="00C322B9" w:rsidRPr="00C13F94" w:rsidRDefault="00C322B9" w:rsidP="00C322B9">
      <w:pPr>
        <w:pStyle w:val="af"/>
        <w:spacing w:after="0"/>
        <w:ind w:firstLine="709"/>
        <w:jc w:val="center"/>
        <w:rPr>
          <w:i/>
          <w:szCs w:val="28"/>
          <w:lang w:val="en-US"/>
        </w:rPr>
      </w:pPr>
      <w:r w:rsidRPr="00C13F94">
        <w:rPr>
          <w:szCs w:val="28"/>
        </w:rPr>
        <w:t>Д</w:t>
      </w:r>
      <w:r w:rsidRPr="00C13F94">
        <w:rPr>
          <w:szCs w:val="28"/>
          <w:vertAlign w:val="subscript"/>
          <w:lang w:val="en-US"/>
        </w:rPr>
        <w:t>3i</w:t>
      </w:r>
      <w:r w:rsidRPr="00C13F94">
        <w:rPr>
          <w:szCs w:val="28"/>
          <w:lang w:val="en-US"/>
        </w:rPr>
        <w:t xml:space="preserve"> = </w:t>
      </w:r>
      <w:r w:rsidRPr="00C13F94">
        <w:rPr>
          <w:szCs w:val="28"/>
        </w:rPr>
        <w:t>Д</w:t>
      </w:r>
      <w:r w:rsidRPr="00C13F94">
        <w:rPr>
          <w:szCs w:val="28"/>
          <w:vertAlign w:val="superscript"/>
          <w:lang w:val="en-US"/>
        </w:rPr>
        <w:t>j-1</w:t>
      </w:r>
      <w:r w:rsidRPr="00C13F94">
        <w:rPr>
          <w:szCs w:val="28"/>
          <w:vertAlign w:val="subscript"/>
          <w:lang w:val="en-US"/>
        </w:rPr>
        <w:t>i</w:t>
      </w:r>
      <w:r w:rsidRPr="00C13F94">
        <w:rPr>
          <w:szCs w:val="28"/>
          <w:lang w:val="en-US"/>
        </w:rPr>
        <w:t xml:space="preserve"> – </w:t>
      </w:r>
      <w:r w:rsidRPr="00C13F94">
        <w:rPr>
          <w:szCs w:val="28"/>
        </w:rPr>
        <w:t>Д</w:t>
      </w:r>
      <w:r w:rsidRPr="00C13F94">
        <w:rPr>
          <w:szCs w:val="28"/>
          <w:vertAlign w:val="subscript"/>
          <w:lang w:val="en-US"/>
        </w:rPr>
        <w:t>1i</w:t>
      </w:r>
      <w:r w:rsidRPr="00C13F94">
        <w:rPr>
          <w:szCs w:val="28"/>
          <w:lang w:val="en-US"/>
        </w:rPr>
        <w:t> – </w:t>
      </w:r>
      <w:r w:rsidRPr="00C13F94">
        <w:rPr>
          <w:szCs w:val="28"/>
        </w:rPr>
        <w:t>Д</w:t>
      </w:r>
      <w:r w:rsidRPr="00C13F94">
        <w:rPr>
          <w:szCs w:val="28"/>
          <w:vertAlign w:val="subscript"/>
          <w:lang w:val="en-US"/>
        </w:rPr>
        <w:t>2i</w:t>
      </w:r>
    </w:p>
    <w:p w:rsidR="00C322B9" w:rsidRPr="00C13F94" w:rsidRDefault="00C322B9" w:rsidP="00C322B9">
      <w:pPr>
        <w:pStyle w:val="af"/>
        <w:spacing w:after="0"/>
        <w:ind w:firstLine="709"/>
        <w:jc w:val="center"/>
        <w:rPr>
          <w:i/>
          <w:szCs w:val="28"/>
          <w:lang w:val="en-US"/>
        </w:rPr>
      </w:pPr>
      <w:r w:rsidRPr="00C13F94">
        <w:rPr>
          <w:szCs w:val="28"/>
          <w:lang w:val="en-US"/>
        </w:rPr>
        <w:t>(</w:t>
      </w:r>
      <w:r w:rsidRPr="00C13F94">
        <w:rPr>
          <w:szCs w:val="28"/>
        </w:rPr>
        <w:t>еслиД</w:t>
      </w:r>
      <w:r w:rsidRPr="00C13F94">
        <w:rPr>
          <w:szCs w:val="28"/>
          <w:vertAlign w:val="superscript"/>
          <w:lang w:val="en-US"/>
        </w:rPr>
        <w:t>j-1</w:t>
      </w:r>
      <w:r w:rsidRPr="00C13F94">
        <w:rPr>
          <w:szCs w:val="28"/>
          <w:vertAlign w:val="subscript"/>
          <w:lang w:val="en-US"/>
        </w:rPr>
        <w:t>i</w:t>
      </w:r>
      <w:r w:rsidRPr="00C13F94">
        <w:rPr>
          <w:szCs w:val="28"/>
          <w:lang w:val="en-US"/>
        </w:rPr>
        <w:t xml:space="preserve"> – </w:t>
      </w:r>
      <w:r w:rsidRPr="00C13F94">
        <w:rPr>
          <w:szCs w:val="28"/>
        </w:rPr>
        <w:t>Д</w:t>
      </w:r>
      <w:r w:rsidRPr="00C13F94">
        <w:rPr>
          <w:szCs w:val="28"/>
          <w:vertAlign w:val="subscript"/>
          <w:lang w:val="en-US"/>
        </w:rPr>
        <w:t>1i</w:t>
      </w:r>
      <w:r w:rsidRPr="00C13F94">
        <w:rPr>
          <w:szCs w:val="28"/>
          <w:lang w:val="en-US"/>
        </w:rPr>
        <w:t> – </w:t>
      </w:r>
      <w:r w:rsidRPr="00C13F94">
        <w:rPr>
          <w:szCs w:val="28"/>
        </w:rPr>
        <w:t>Д</w:t>
      </w:r>
      <w:r w:rsidRPr="00C13F94">
        <w:rPr>
          <w:szCs w:val="28"/>
          <w:vertAlign w:val="subscript"/>
          <w:lang w:val="en-US"/>
        </w:rPr>
        <w:t>2i</w:t>
      </w:r>
      <w:r w:rsidRPr="00C13F94">
        <w:rPr>
          <w:szCs w:val="28"/>
          <w:lang w:val="en-US"/>
        </w:rPr>
        <w:t> &gt; 0)</w:t>
      </w:r>
    </w:p>
    <w:p w:rsidR="00C322B9" w:rsidRPr="00C13F94" w:rsidRDefault="00C322B9" w:rsidP="00C322B9">
      <w:pPr>
        <w:pStyle w:val="af"/>
        <w:spacing w:after="0"/>
        <w:ind w:firstLine="709"/>
        <w:rPr>
          <w:i/>
          <w:szCs w:val="28"/>
          <w:lang w:val="en-US"/>
        </w:rPr>
      </w:pPr>
      <w:r w:rsidRPr="00C13F94">
        <w:rPr>
          <w:szCs w:val="28"/>
        </w:rPr>
        <w:t>или</w:t>
      </w:r>
    </w:p>
    <w:p w:rsidR="00C322B9" w:rsidRPr="00C13F94" w:rsidRDefault="00C322B9" w:rsidP="00C322B9">
      <w:pPr>
        <w:pStyle w:val="af"/>
        <w:spacing w:after="0"/>
        <w:ind w:firstLine="709"/>
        <w:jc w:val="center"/>
        <w:rPr>
          <w:i/>
          <w:szCs w:val="28"/>
          <w:lang w:val="en-US"/>
        </w:rPr>
      </w:pPr>
      <w:r w:rsidRPr="00C13F94">
        <w:rPr>
          <w:szCs w:val="28"/>
        </w:rPr>
        <w:t>Д</w:t>
      </w:r>
      <w:r w:rsidRPr="00C13F94">
        <w:rPr>
          <w:szCs w:val="28"/>
          <w:vertAlign w:val="subscript"/>
          <w:lang w:val="en-US"/>
        </w:rPr>
        <w:t>3i</w:t>
      </w:r>
      <w:r w:rsidRPr="00C13F94">
        <w:rPr>
          <w:szCs w:val="28"/>
          <w:lang w:val="en-US"/>
        </w:rPr>
        <w:t> = 0</w:t>
      </w:r>
    </w:p>
    <w:p w:rsidR="00C322B9" w:rsidRPr="00C13F94" w:rsidRDefault="00C322B9" w:rsidP="00C322B9">
      <w:pPr>
        <w:pStyle w:val="31"/>
        <w:tabs>
          <w:tab w:val="left" w:pos="1134"/>
        </w:tabs>
        <w:spacing w:after="0"/>
        <w:ind w:firstLine="709"/>
        <w:jc w:val="center"/>
        <w:rPr>
          <w:sz w:val="28"/>
          <w:szCs w:val="28"/>
          <w:lang w:val="en-US"/>
        </w:rPr>
      </w:pPr>
      <w:r w:rsidRPr="00C13F94">
        <w:rPr>
          <w:sz w:val="28"/>
          <w:szCs w:val="28"/>
          <w:lang w:val="en-US"/>
        </w:rPr>
        <w:t>(</w:t>
      </w:r>
      <w:r w:rsidRPr="00C13F94">
        <w:rPr>
          <w:sz w:val="28"/>
          <w:szCs w:val="28"/>
        </w:rPr>
        <w:t>еслиД</w:t>
      </w:r>
      <w:r w:rsidRPr="00C13F94">
        <w:rPr>
          <w:sz w:val="28"/>
          <w:szCs w:val="28"/>
          <w:vertAlign w:val="superscript"/>
          <w:lang w:val="en-US"/>
        </w:rPr>
        <w:t>j-1</w:t>
      </w:r>
      <w:r w:rsidRPr="00C13F94">
        <w:rPr>
          <w:sz w:val="28"/>
          <w:szCs w:val="28"/>
          <w:vertAlign w:val="subscript"/>
          <w:lang w:val="en-US"/>
        </w:rPr>
        <w:t>i</w:t>
      </w:r>
      <w:r w:rsidRPr="00C13F94">
        <w:rPr>
          <w:sz w:val="28"/>
          <w:szCs w:val="28"/>
          <w:lang w:val="en-US"/>
        </w:rPr>
        <w:t xml:space="preserve"> – </w:t>
      </w:r>
      <w:r w:rsidRPr="00C13F94">
        <w:rPr>
          <w:sz w:val="28"/>
          <w:szCs w:val="28"/>
        </w:rPr>
        <w:t>Д</w:t>
      </w:r>
      <w:r w:rsidRPr="00C13F94">
        <w:rPr>
          <w:sz w:val="28"/>
          <w:szCs w:val="28"/>
          <w:vertAlign w:val="subscript"/>
          <w:lang w:val="en-US"/>
        </w:rPr>
        <w:t>1i</w:t>
      </w:r>
      <w:r w:rsidRPr="00C13F94">
        <w:rPr>
          <w:sz w:val="28"/>
          <w:szCs w:val="28"/>
          <w:lang w:val="en-US"/>
        </w:rPr>
        <w:t> – </w:t>
      </w:r>
      <w:r w:rsidRPr="00C13F94">
        <w:rPr>
          <w:sz w:val="28"/>
          <w:szCs w:val="28"/>
        </w:rPr>
        <w:t>Д</w:t>
      </w:r>
      <w:r w:rsidRPr="00C13F94">
        <w:rPr>
          <w:sz w:val="28"/>
          <w:szCs w:val="28"/>
          <w:vertAlign w:val="subscript"/>
          <w:lang w:val="en-US"/>
        </w:rPr>
        <w:t>2i</w:t>
      </w:r>
      <w:r w:rsidRPr="00C13F94">
        <w:rPr>
          <w:sz w:val="28"/>
          <w:szCs w:val="28"/>
          <w:lang w:val="en-US"/>
        </w:rPr>
        <w:t> ≤  0),</w:t>
      </w:r>
    </w:p>
    <w:p w:rsidR="00C322B9" w:rsidRPr="00C322B9" w:rsidRDefault="00C322B9" w:rsidP="00C322B9">
      <w:pPr>
        <w:pStyle w:val="31"/>
        <w:tabs>
          <w:tab w:val="left" w:pos="1134"/>
        </w:tabs>
        <w:spacing w:after="0"/>
        <w:ind w:firstLine="709"/>
        <w:rPr>
          <w:sz w:val="28"/>
          <w:szCs w:val="28"/>
        </w:rPr>
      </w:pPr>
      <w:r w:rsidRPr="00C13F94">
        <w:rPr>
          <w:sz w:val="28"/>
          <w:szCs w:val="28"/>
        </w:rPr>
        <w:t>где</w:t>
      </w:r>
      <w:r w:rsidRPr="00C322B9">
        <w:rPr>
          <w:sz w:val="28"/>
          <w:szCs w:val="28"/>
        </w:rPr>
        <w:t>:</w:t>
      </w:r>
    </w:p>
    <w:p w:rsidR="00C322B9" w:rsidRPr="00C13F94" w:rsidRDefault="00C322B9" w:rsidP="00C322B9">
      <w:pPr>
        <w:widowControl w:val="0"/>
        <w:ind w:firstLine="720"/>
        <w:jc w:val="both"/>
        <w:rPr>
          <w:szCs w:val="28"/>
        </w:rPr>
      </w:pPr>
      <w:r w:rsidRPr="00C13F94">
        <w:rPr>
          <w:szCs w:val="28"/>
        </w:rPr>
        <w:t>Д</w:t>
      </w:r>
      <w:r w:rsidRPr="00C13F94">
        <w:rPr>
          <w:szCs w:val="28"/>
          <w:vertAlign w:val="superscript"/>
          <w:lang w:val="en-US"/>
        </w:rPr>
        <w:t>j</w:t>
      </w:r>
      <w:r w:rsidRPr="00C13F94">
        <w:rPr>
          <w:szCs w:val="28"/>
          <w:vertAlign w:val="superscript"/>
        </w:rPr>
        <w:t>-1</w:t>
      </w:r>
      <w:r w:rsidRPr="00C13F94">
        <w:rPr>
          <w:szCs w:val="28"/>
          <w:vertAlign w:val="subscript"/>
          <w:lang w:val="en-US"/>
        </w:rPr>
        <w:t>i</w:t>
      </w:r>
      <w:r w:rsidRPr="00C13F94">
        <w:rPr>
          <w:szCs w:val="28"/>
        </w:rPr>
        <w:t xml:space="preserve">– размер дотации на выравнивание бюджетной обеспеченности поселений </w:t>
      </w:r>
      <w:r w:rsidRPr="00C13F94">
        <w:rPr>
          <w:szCs w:val="28"/>
          <w:lang w:val="en-US"/>
        </w:rPr>
        <w:t>i</w:t>
      </w:r>
      <w:r w:rsidRPr="00C13F94">
        <w:rPr>
          <w:szCs w:val="28"/>
        </w:rPr>
        <w:t>-му городскому поселению (включая городские округа), сельскому поселению, утвержденный на первый год планового периода (второй год планового периода) законом об областном бюджете на текущий финансовый год и плановый период.</w:t>
      </w:r>
    </w:p>
    <w:p w:rsidR="00C322B9" w:rsidRDefault="00C322B9" w:rsidP="00C322B9">
      <w:pPr>
        <w:widowControl w:val="0"/>
        <w:spacing w:line="240" w:lineRule="exact"/>
        <w:ind w:firstLine="720"/>
        <w:jc w:val="both"/>
        <w:rPr>
          <w:b/>
          <w:szCs w:val="28"/>
        </w:rPr>
        <w:sectPr w:rsidR="00C322B9" w:rsidSect="005104D6">
          <w:headerReference w:type="even" r:id="rId14"/>
          <w:headerReference w:type="default" r:id="rId15"/>
          <w:pgSz w:w="11906" w:h="16838" w:code="9"/>
          <w:pgMar w:top="851" w:right="709" w:bottom="1134" w:left="1701" w:header="720" w:footer="720" w:gutter="0"/>
          <w:cols w:space="720"/>
          <w:titlePg/>
        </w:sectPr>
      </w:pPr>
    </w:p>
    <w:p w:rsidR="00C322B9" w:rsidRDefault="00C322B9" w:rsidP="00C322B9">
      <w:pPr>
        <w:widowControl w:val="0"/>
        <w:spacing w:line="240" w:lineRule="exact"/>
        <w:ind w:firstLine="720"/>
        <w:jc w:val="right"/>
        <w:rPr>
          <w:b/>
          <w:szCs w:val="28"/>
        </w:rPr>
      </w:pPr>
      <w:r>
        <w:rPr>
          <w:b/>
          <w:szCs w:val="28"/>
        </w:rPr>
        <w:lastRenderedPageBreak/>
        <w:t>Таблица 1</w:t>
      </w:r>
    </w:p>
    <w:p w:rsidR="00C322B9" w:rsidRDefault="00C322B9" w:rsidP="00C322B9">
      <w:pPr>
        <w:widowControl w:val="0"/>
        <w:spacing w:line="240" w:lineRule="exact"/>
        <w:ind w:firstLine="720"/>
        <w:jc w:val="right"/>
        <w:rPr>
          <w:b/>
          <w:szCs w:val="28"/>
        </w:rPr>
      </w:pPr>
    </w:p>
    <w:p w:rsidR="00C322B9" w:rsidRDefault="00C322B9" w:rsidP="00C322B9">
      <w:pPr>
        <w:widowControl w:val="0"/>
        <w:spacing w:line="240" w:lineRule="exact"/>
        <w:ind w:firstLine="720"/>
        <w:jc w:val="center"/>
        <w:rPr>
          <w:b/>
          <w:szCs w:val="28"/>
        </w:rPr>
      </w:pPr>
      <w:r>
        <w:rPr>
          <w:b/>
          <w:szCs w:val="28"/>
        </w:rPr>
        <w:t>Расходные обязательства</w:t>
      </w:r>
      <w:r w:rsidRPr="00927A09">
        <w:rPr>
          <w:b/>
          <w:szCs w:val="28"/>
        </w:rPr>
        <w:t xml:space="preserve">, определяющие структуру репрезентативной системы расходных обязательств </w:t>
      </w:r>
      <w:r>
        <w:rPr>
          <w:b/>
          <w:szCs w:val="28"/>
        </w:rPr>
        <w:t xml:space="preserve">городских </w:t>
      </w:r>
      <w:r w:rsidRPr="00235FEC">
        <w:rPr>
          <w:b/>
          <w:szCs w:val="28"/>
        </w:rPr>
        <w:t>поселений (</w:t>
      </w:r>
      <w:r>
        <w:rPr>
          <w:b/>
          <w:szCs w:val="28"/>
        </w:rPr>
        <w:t>включая городские округа),</w:t>
      </w:r>
      <w:r w:rsidRPr="00927A09">
        <w:rPr>
          <w:b/>
          <w:szCs w:val="28"/>
        </w:rPr>
        <w:t xml:space="preserve"> и показатели для расчета индекса бюджетных расходов</w:t>
      </w:r>
    </w:p>
    <w:p w:rsidR="00C322B9" w:rsidRDefault="00C322B9" w:rsidP="00C322B9">
      <w:pPr>
        <w:widowControl w:val="0"/>
        <w:spacing w:line="240" w:lineRule="exact"/>
        <w:ind w:firstLine="720"/>
        <w:jc w:val="center"/>
        <w:rPr>
          <w:b/>
          <w:szCs w:val="28"/>
        </w:rPr>
      </w:pPr>
    </w:p>
    <w:tbl>
      <w:tblPr>
        <w:tblW w:w="15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2340"/>
        <w:gridCol w:w="1980"/>
        <w:gridCol w:w="2091"/>
        <w:gridCol w:w="3118"/>
        <w:gridCol w:w="2893"/>
      </w:tblGrid>
      <w:tr w:rsidR="00C322B9" w:rsidRPr="00927A09" w:rsidTr="00B2659C">
        <w:trPr>
          <w:cantSplit/>
          <w:tblHeader/>
        </w:trPr>
        <w:tc>
          <w:tcPr>
            <w:tcW w:w="2628" w:type="dxa"/>
            <w:vAlign w:val="center"/>
          </w:tcPr>
          <w:p w:rsidR="00C322B9" w:rsidRPr="00BD47E0" w:rsidRDefault="00C322B9" w:rsidP="00B2659C">
            <w:pPr>
              <w:pStyle w:val="ConsNormal"/>
              <w:ind w:firstLine="0"/>
              <w:jc w:val="center"/>
              <w:rPr>
                <w:rFonts w:ascii="Times New Roman" w:hAnsi="Times New Roman"/>
                <w:b/>
                <w:sz w:val="24"/>
                <w:szCs w:val="24"/>
              </w:rPr>
            </w:pPr>
            <w:r>
              <w:rPr>
                <w:rFonts w:ascii="Times New Roman" w:hAnsi="Times New Roman"/>
                <w:b/>
                <w:sz w:val="24"/>
                <w:szCs w:val="24"/>
              </w:rPr>
              <w:t>Расходные обязательства</w:t>
            </w:r>
          </w:p>
        </w:tc>
        <w:tc>
          <w:tcPr>
            <w:tcW w:w="2340" w:type="dxa"/>
            <w:vAlign w:val="center"/>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Показатель, характеризующий потребителей муниципальных услуг</w:t>
            </w:r>
            <w:r w:rsidRPr="00BD47E0">
              <w:rPr>
                <w:rStyle w:val="af3"/>
                <w:sz w:val="24"/>
                <w:szCs w:val="24"/>
              </w:rPr>
              <w:footnoteReference w:id="1"/>
            </w:r>
          </w:p>
        </w:tc>
        <w:tc>
          <w:tcPr>
            <w:tcW w:w="1980" w:type="dxa"/>
            <w:vAlign w:val="center"/>
          </w:tcPr>
          <w:p w:rsidR="00C322B9" w:rsidRPr="00BD47E0" w:rsidRDefault="00C322B9" w:rsidP="00B2659C">
            <w:pPr>
              <w:pStyle w:val="ConsNormal"/>
              <w:ind w:left="-108" w:firstLine="0"/>
              <w:jc w:val="center"/>
              <w:rPr>
                <w:rFonts w:ascii="Times New Roman" w:hAnsi="Times New Roman"/>
                <w:b/>
                <w:sz w:val="24"/>
                <w:szCs w:val="24"/>
              </w:rPr>
            </w:pPr>
            <w:r w:rsidRPr="00BD47E0">
              <w:rPr>
                <w:rFonts w:ascii="Times New Roman" w:hAnsi="Times New Roman"/>
                <w:b/>
                <w:sz w:val="24"/>
                <w:szCs w:val="24"/>
              </w:rPr>
              <w:t xml:space="preserve">Доля расходного обязательства в </w:t>
            </w:r>
            <w:r w:rsidRPr="0080497F">
              <w:rPr>
                <w:rFonts w:ascii="Times New Roman" w:hAnsi="Times New Roman"/>
                <w:b/>
                <w:sz w:val="24"/>
                <w:szCs w:val="24"/>
              </w:rPr>
              <w:t>репрезентатив</w:t>
            </w:r>
            <w:r>
              <w:rPr>
                <w:rFonts w:ascii="Times New Roman" w:hAnsi="Times New Roman"/>
                <w:b/>
                <w:sz w:val="24"/>
                <w:szCs w:val="24"/>
              </w:rPr>
              <w:t>-</w:t>
            </w:r>
            <w:r w:rsidRPr="0080497F">
              <w:rPr>
                <w:rFonts w:ascii="Times New Roman" w:hAnsi="Times New Roman"/>
                <w:b/>
                <w:sz w:val="24"/>
                <w:szCs w:val="24"/>
              </w:rPr>
              <w:t>ной</w:t>
            </w:r>
            <w:r w:rsidRPr="00BD47E0">
              <w:rPr>
                <w:rFonts w:ascii="Times New Roman" w:hAnsi="Times New Roman"/>
                <w:b/>
                <w:sz w:val="24"/>
                <w:szCs w:val="24"/>
              </w:rPr>
              <w:t xml:space="preserve"> системе расходов</w:t>
            </w:r>
          </w:p>
        </w:tc>
        <w:tc>
          <w:tcPr>
            <w:tcW w:w="2091" w:type="dxa"/>
            <w:vAlign w:val="center"/>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Коэффициент удорожания</w:t>
            </w:r>
            <w:r>
              <w:rPr>
                <w:rFonts w:ascii="Times New Roman" w:hAnsi="Times New Roman"/>
                <w:b/>
                <w:sz w:val="24"/>
                <w:szCs w:val="24"/>
              </w:rPr>
              <w:t xml:space="preserve"> муниципальных услуг</w:t>
            </w:r>
          </w:p>
        </w:tc>
        <w:tc>
          <w:tcPr>
            <w:tcW w:w="3118" w:type="dxa"/>
            <w:vAlign w:val="center"/>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Показатель, характеризующий коэффициент удорожания</w:t>
            </w:r>
            <w:r>
              <w:rPr>
                <w:rFonts w:ascii="Times New Roman" w:hAnsi="Times New Roman"/>
                <w:b/>
                <w:sz w:val="24"/>
                <w:szCs w:val="24"/>
              </w:rPr>
              <w:t xml:space="preserve"> муниципальных услуг</w:t>
            </w:r>
          </w:p>
        </w:tc>
        <w:tc>
          <w:tcPr>
            <w:tcW w:w="2893" w:type="dxa"/>
            <w:vAlign w:val="center"/>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Источник информации</w:t>
            </w:r>
          </w:p>
        </w:tc>
      </w:tr>
    </w:tbl>
    <w:p w:rsidR="00C322B9" w:rsidRPr="0016722C" w:rsidRDefault="00C322B9" w:rsidP="00C322B9">
      <w:pPr>
        <w:widowControl w:val="0"/>
        <w:ind w:firstLine="720"/>
        <w:jc w:val="center"/>
        <w:rPr>
          <w:b/>
          <w:sz w:val="2"/>
          <w:szCs w:val="2"/>
        </w:rPr>
      </w:pPr>
    </w:p>
    <w:tbl>
      <w:tblPr>
        <w:tblW w:w="15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2340"/>
        <w:gridCol w:w="1980"/>
        <w:gridCol w:w="2091"/>
        <w:gridCol w:w="3118"/>
        <w:gridCol w:w="2893"/>
      </w:tblGrid>
      <w:tr w:rsidR="00C322B9" w:rsidRPr="00927A09" w:rsidTr="00B2659C">
        <w:trPr>
          <w:cantSplit/>
          <w:tblHeader/>
        </w:trPr>
        <w:tc>
          <w:tcPr>
            <w:tcW w:w="2628" w:type="dxa"/>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1</w:t>
            </w:r>
          </w:p>
        </w:tc>
        <w:tc>
          <w:tcPr>
            <w:tcW w:w="2340" w:type="dxa"/>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2</w:t>
            </w:r>
          </w:p>
        </w:tc>
        <w:tc>
          <w:tcPr>
            <w:tcW w:w="1980" w:type="dxa"/>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3</w:t>
            </w:r>
          </w:p>
        </w:tc>
        <w:tc>
          <w:tcPr>
            <w:tcW w:w="2091" w:type="dxa"/>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4</w:t>
            </w:r>
          </w:p>
        </w:tc>
        <w:tc>
          <w:tcPr>
            <w:tcW w:w="3118" w:type="dxa"/>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5</w:t>
            </w:r>
          </w:p>
        </w:tc>
        <w:tc>
          <w:tcPr>
            <w:tcW w:w="2893" w:type="dxa"/>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6</w:t>
            </w:r>
          </w:p>
        </w:tc>
      </w:tr>
      <w:tr w:rsidR="00C322B9" w:rsidRPr="00927A09" w:rsidTr="00B2659C">
        <w:trPr>
          <w:trHeight w:val="2035"/>
        </w:trPr>
        <w:tc>
          <w:tcPr>
            <w:tcW w:w="2628" w:type="dxa"/>
            <w:vMerge w:val="restart"/>
          </w:tcPr>
          <w:p w:rsidR="00C322B9" w:rsidRPr="00E07EAD" w:rsidRDefault="00C322B9" w:rsidP="00B2659C">
            <w:pPr>
              <w:pStyle w:val="ConsNormal"/>
              <w:spacing w:line="228" w:lineRule="auto"/>
              <w:ind w:firstLine="0"/>
              <w:rPr>
                <w:rFonts w:ascii="Times New Roman" w:hAnsi="Times New Roman"/>
                <w:sz w:val="24"/>
                <w:szCs w:val="24"/>
              </w:rPr>
            </w:pPr>
            <w:r w:rsidRPr="00E07EAD">
              <w:rPr>
                <w:rFonts w:ascii="Times New Roman" w:hAnsi="Times New Roman"/>
                <w:sz w:val="24"/>
                <w:szCs w:val="24"/>
              </w:rPr>
              <w:t xml:space="preserve">1. Организация благоустройства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w:t>
            </w:r>
          </w:p>
        </w:tc>
        <w:tc>
          <w:tcPr>
            <w:tcW w:w="2340" w:type="dxa"/>
            <w:vMerge w:val="restart"/>
          </w:tcPr>
          <w:p w:rsidR="00C322B9" w:rsidRPr="00927A09" w:rsidRDefault="00C322B9" w:rsidP="00B2659C">
            <w:pPr>
              <w:pStyle w:val="ConsNonformat"/>
              <w:spacing w:line="228" w:lineRule="auto"/>
              <w:rPr>
                <w:rFonts w:ascii="Times New Roman" w:hAnsi="Times New Roman"/>
                <w:snapToGrid/>
                <w:sz w:val="24"/>
                <w:szCs w:val="24"/>
              </w:rPr>
            </w:pPr>
            <w:r w:rsidRPr="00927A09">
              <w:rPr>
                <w:rFonts w:ascii="Times New Roman" w:hAnsi="Times New Roman"/>
                <w:snapToGrid/>
                <w:sz w:val="24"/>
                <w:szCs w:val="24"/>
              </w:rPr>
              <w:t xml:space="preserve">численность населения поселения </w:t>
            </w:r>
          </w:p>
        </w:tc>
        <w:tc>
          <w:tcPr>
            <w:tcW w:w="1980" w:type="dxa"/>
            <w:vMerge w:val="restart"/>
          </w:tcPr>
          <w:p w:rsidR="00C322B9" w:rsidRPr="00927A09" w:rsidRDefault="00C322B9" w:rsidP="00B2659C">
            <w:pPr>
              <w:pStyle w:val="ConsNonformat"/>
              <w:spacing w:line="228" w:lineRule="auto"/>
              <w:jc w:val="center"/>
              <w:rPr>
                <w:rFonts w:ascii="Times New Roman" w:hAnsi="Times New Roman"/>
                <w:snapToGrid/>
                <w:sz w:val="24"/>
                <w:szCs w:val="24"/>
              </w:rPr>
            </w:pPr>
            <w:r>
              <w:rPr>
                <w:rFonts w:ascii="Times New Roman" w:hAnsi="Times New Roman"/>
                <w:sz w:val="24"/>
                <w:szCs w:val="24"/>
              </w:rPr>
              <w:t>20,18</w:t>
            </w:r>
            <w:r w:rsidRPr="00927A09">
              <w:rPr>
                <w:rFonts w:ascii="Times New Roman" w:hAnsi="Times New Roman"/>
                <w:sz w:val="24"/>
                <w:szCs w:val="24"/>
              </w:rPr>
              <w:t>%</w:t>
            </w:r>
          </w:p>
        </w:tc>
        <w:tc>
          <w:tcPr>
            <w:tcW w:w="2091" w:type="dxa"/>
          </w:tcPr>
          <w:p w:rsidR="00C322B9" w:rsidRPr="00927A09" w:rsidRDefault="00C322B9" w:rsidP="00B2659C">
            <w:pPr>
              <w:pStyle w:val="ConsNonformat"/>
              <w:spacing w:line="228" w:lineRule="auto"/>
              <w:rPr>
                <w:rFonts w:ascii="Times New Roman" w:hAnsi="Times New Roman"/>
                <w:sz w:val="24"/>
                <w:szCs w:val="24"/>
              </w:rPr>
            </w:pPr>
            <w:r w:rsidRPr="00927A09">
              <w:rPr>
                <w:rFonts w:ascii="Times New Roman" w:hAnsi="Times New Roman"/>
                <w:snapToGrid/>
                <w:sz w:val="24"/>
                <w:szCs w:val="24"/>
              </w:rPr>
              <w:t xml:space="preserve">1) коэффициент </w:t>
            </w:r>
            <w:r w:rsidRPr="00927A09">
              <w:rPr>
                <w:rFonts w:ascii="Times New Roman" w:hAnsi="Times New Roman"/>
                <w:sz w:val="24"/>
                <w:szCs w:val="24"/>
              </w:rPr>
              <w:t>дисперсности расселения (Кд</w:t>
            </w:r>
            <w:r w:rsidRPr="00927A09">
              <w:rPr>
                <w:rFonts w:ascii="Times New Roman" w:hAnsi="Times New Roman"/>
                <w:sz w:val="24"/>
                <w:szCs w:val="24"/>
                <w:vertAlign w:val="subscript"/>
                <w:lang w:val="en-US"/>
              </w:rPr>
              <w:t>i</w:t>
            </w:r>
            <w:r w:rsidRPr="00927A09">
              <w:rPr>
                <w:rFonts w:ascii="Times New Roman" w:hAnsi="Times New Roman"/>
                <w:sz w:val="24"/>
                <w:szCs w:val="24"/>
              </w:rPr>
              <w:t>)</w:t>
            </w:r>
          </w:p>
          <w:p w:rsidR="00C322B9" w:rsidRPr="00927A09" w:rsidRDefault="00C322B9" w:rsidP="00B2659C">
            <w:pPr>
              <w:pStyle w:val="ConsNonformat"/>
              <w:spacing w:line="228" w:lineRule="auto"/>
              <w:rPr>
                <w:rFonts w:ascii="Times New Roman" w:hAnsi="Times New Roman"/>
                <w:sz w:val="24"/>
                <w:szCs w:val="24"/>
              </w:rPr>
            </w:pPr>
          </w:p>
          <w:p w:rsidR="00C322B9" w:rsidRPr="00927A09" w:rsidRDefault="00C322B9" w:rsidP="00B2659C">
            <w:pPr>
              <w:widowControl w:val="0"/>
              <w:spacing w:line="228" w:lineRule="auto"/>
              <w:rPr>
                <w:sz w:val="24"/>
                <w:szCs w:val="24"/>
              </w:rPr>
            </w:pPr>
          </w:p>
        </w:tc>
        <w:tc>
          <w:tcPr>
            <w:tcW w:w="3118" w:type="dxa"/>
            <w:shd w:val="clear" w:color="auto" w:fill="auto"/>
          </w:tcPr>
          <w:p w:rsidR="00C322B9" w:rsidRPr="00927A09" w:rsidRDefault="00C322B9" w:rsidP="00B2659C">
            <w:pPr>
              <w:pStyle w:val="ConsNonformat"/>
              <w:spacing w:line="228" w:lineRule="auto"/>
              <w:rPr>
                <w:rFonts w:ascii="Times New Roman" w:hAnsi="Times New Roman"/>
                <w:snapToGrid/>
                <w:sz w:val="24"/>
                <w:szCs w:val="24"/>
              </w:rPr>
            </w:pPr>
            <w:r w:rsidRPr="00927A09">
              <w:rPr>
                <w:rFonts w:ascii="Times New Roman" w:hAnsi="Times New Roman"/>
                <w:snapToGrid/>
                <w:sz w:val="24"/>
                <w:szCs w:val="24"/>
              </w:rPr>
              <w:t xml:space="preserve">удельный вес </w:t>
            </w:r>
            <w:r>
              <w:rPr>
                <w:rFonts w:ascii="Times New Roman" w:hAnsi="Times New Roman"/>
                <w:snapToGrid/>
                <w:sz w:val="24"/>
                <w:szCs w:val="24"/>
              </w:rPr>
              <w:t>населения  поселения</w:t>
            </w:r>
            <w:r w:rsidRPr="00927A09">
              <w:rPr>
                <w:rFonts w:ascii="Times New Roman" w:hAnsi="Times New Roman"/>
                <w:snapToGrid/>
                <w:sz w:val="24"/>
                <w:szCs w:val="24"/>
              </w:rPr>
              <w:t xml:space="preserve">, проживающего в населенных пунктах </w:t>
            </w:r>
            <w:r>
              <w:rPr>
                <w:rFonts w:ascii="Times New Roman" w:hAnsi="Times New Roman"/>
                <w:snapToGrid/>
                <w:sz w:val="24"/>
                <w:szCs w:val="24"/>
              </w:rPr>
              <w:t xml:space="preserve">с </w:t>
            </w:r>
            <w:r w:rsidRPr="00927A09">
              <w:rPr>
                <w:rFonts w:ascii="Times New Roman" w:hAnsi="Times New Roman"/>
                <w:snapToGrid/>
                <w:sz w:val="24"/>
                <w:szCs w:val="24"/>
              </w:rPr>
              <w:t>численностью населения менее 300 человек, в общей численности населения поселения</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территориальный орган Федеральной службы государственной статистики по Амурской области</w:t>
            </w:r>
          </w:p>
        </w:tc>
      </w:tr>
      <w:tr w:rsidR="00C322B9" w:rsidRPr="00927A09" w:rsidTr="00B2659C">
        <w:trPr>
          <w:trHeight w:val="1358"/>
        </w:trPr>
        <w:tc>
          <w:tcPr>
            <w:tcW w:w="2628" w:type="dxa"/>
            <w:vMerge/>
          </w:tcPr>
          <w:p w:rsidR="00C322B9" w:rsidRPr="00927A09" w:rsidRDefault="00C322B9" w:rsidP="00B2659C">
            <w:pPr>
              <w:pStyle w:val="ConsNormal"/>
              <w:spacing w:line="228" w:lineRule="auto"/>
              <w:ind w:firstLine="0"/>
              <w:rPr>
                <w:rFonts w:ascii="Times New Roman" w:hAnsi="Times New Roman"/>
                <w:snapToGrid/>
                <w:sz w:val="28"/>
                <w:szCs w:val="28"/>
              </w:rPr>
            </w:pPr>
          </w:p>
        </w:tc>
        <w:tc>
          <w:tcPr>
            <w:tcW w:w="2340" w:type="dxa"/>
            <w:vMerge/>
          </w:tcPr>
          <w:p w:rsidR="00C322B9" w:rsidRPr="00927A09" w:rsidRDefault="00C322B9" w:rsidP="00B2659C">
            <w:pPr>
              <w:pStyle w:val="ConsNonformat"/>
              <w:spacing w:line="228" w:lineRule="auto"/>
              <w:rPr>
                <w:rFonts w:ascii="Times New Roman" w:hAnsi="Times New Roman"/>
                <w:snapToGrid/>
                <w:sz w:val="28"/>
                <w:szCs w:val="28"/>
              </w:rPr>
            </w:pPr>
          </w:p>
        </w:tc>
        <w:tc>
          <w:tcPr>
            <w:tcW w:w="1980" w:type="dxa"/>
            <w:vMerge/>
          </w:tcPr>
          <w:p w:rsidR="00C322B9" w:rsidRPr="00927A09" w:rsidRDefault="00C322B9" w:rsidP="00B2659C">
            <w:pPr>
              <w:pStyle w:val="ConsNonformat"/>
              <w:spacing w:line="228" w:lineRule="auto"/>
              <w:rPr>
                <w:rFonts w:ascii="Times New Roman" w:hAnsi="Times New Roman"/>
                <w:sz w:val="28"/>
                <w:szCs w:val="28"/>
              </w:rPr>
            </w:pPr>
          </w:p>
        </w:tc>
        <w:tc>
          <w:tcPr>
            <w:tcW w:w="2091" w:type="dxa"/>
          </w:tcPr>
          <w:p w:rsidR="00C322B9" w:rsidRPr="00927A09" w:rsidRDefault="00C322B9" w:rsidP="00B2659C">
            <w:pPr>
              <w:pStyle w:val="ConsNonformat"/>
              <w:spacing w:line="228" w:lineRule="auto"/>
              <w:rPr>
                <w:sz w:val="24"/>
                <w:szCs w:val="24"/>
              </w:rPr>
            </w:pPr>
            <w:r>
              <w:rPr>
                <w:rFonts w:ascii="Times New Roman" w:hAnsi="Times New Roman"/>
                <w:sz w:val="24"/>
                <w:szCs w:val="24"/>
              </w:rPr>
              <w:t>2</w:t>
            </w:r>
            <w:r w:rsidRPr="00927A09">
              <w:rPr>
                <w:rFonts w:ascii="Times New Roman" w:hAnsi="Times New Roman"/>
                <w:sz w:val="24"/>
                <w:szCs w:val="24"/>
              </w:rPr>
              <w:t>) коэффициент уровня цен</w:t>
            </w:r>
          </w:p>
        </w:tc>
        <w:tc>
          <w:tcPr>
            <w:tcW w:w="3118" w:type="dxa"/>
            <w:shd w:val="clear" w:color="auto" w:fill="auto"/>
          </w:tcPr>
          <w:p w:rsidR="00C322B9" w:rsidRPr="00927A09" w:rsidRDefault="00C322B9" w:rsidP="00B2659C">
            <w:pPr>
              <w:widowControl w:val="0"/>
              <w:spacing w:line="228" w:lineRule="auto"/>
              <w:rPr>
                <w:sz w:val="24"/>
                <w:szCs w:val="24"/>
              </w:rPr>
            </w:pPr>
            <w:r w:rsidRPr="00927A09">
              <w:rPr>
                <w:sz w:val="24"/>
                <w:szCs w:val="24"/>
              </w:rPr>
              <w:t xml:space="preserve">величина прожиточного минимума на душу населения </w:t>
            </w:r>
            <w:r w:rsidRPr="00927A09">
              <w:rPr>
                <w:sz w:val="24"/>
                <w:szCs w:val="24"/>
                <w:lang w:val="en-US"/>
              </w:rPr>
              <w:t>i</w:t>
            </w:r>
            <w:r w:rsidRPr="00927A09">
              <w:rPr>
                <w:sz w:val="24"/>
                <w:szCs w:val="24"/>
              </w:rPr>
              <w:t>-го поселения</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 xml:space="preserve">исполнительный орган государственной власти области, осуществляющий функции в сфере </w:t>
            </w:r>
            <w:r>
              <w:rPr>
                <w:sz w:val="24"/>
                <w:szCs w:val="24"/>
              </w:rPr>
              <w:t>управления экономикой</w:t>
            </w:r>
          </w:p>
        </w:tc>
      </w:tr>
      <w:tr w:rsidR="00C322B9" w:rsidRPr="00927A09" w:rsidTr="00B2659C">
        <w:trPr>
          <w:trHeight w:val="410"/>
        </w:trPr>
        <w:tc>
          <w:tcPr>
            <w:tcW w:w="2628" w:type="dxa"/>
            <w:vMerge w:val="restart"/>
          </w:tcPr>
          <w:p w:rsidR="00C322B9" w:rsidRPr="00E07EAD" w:rsidRDefault="00C322B9" w:rsidP="00B2659C">
            <w:pPr>
              <w:pStyle w:val="ConsNormal"/>
              <w:spacing w:line="228" w:lineRule="auto"/>
              <w:ind w:firstLine="0"/>
              <w:rPr>
                <w:rFonts w:ascii="Times New Roman" w:hAnsi="Times New Roman"/>
                <w:snapToGrid/>
                <w:sz w:val="24"/>
                <w:szCs w:val="24"/>
              </w:rPr>
            </w:pPr>
            <w:r w:rsidRPr="00E07EAD">
              <w:rPr>
                <w:rFonts w:ascii="Times New Roman" w:hAnsi="Times New Roman"/>
                <w:sz w:val="24"/>
                <w:szCs w:val="24"/>
              </w:rPr>
              <w:t xml:space="preserve">2. Создание условий для организации досуга и обеспечения жителей услугами организаций культуры, организация библиотечного </w:t>
            </w:r>
            <w:r w:rsidRPr="00E07EAD">
              <w:rPr>
                <w:rFonts w:ascii="Times New Roman" w:hAnsi="Times New Roman"/>
                <w:sz w:val="24"/>
                <w:szCs w:val="24"/>
              </w:rPr>
              <w:lastRenderedPageBreak/>
              <w:t xml:space="preserve">обслуживания населения, комплектование и обеспечение сохранности библиотечных фондов библиотек </w:t>
            </w:r>
          </w:p>
        </w:tc>
        <w:tc>
          <w:tcPr>
            <w:tcW w:w="2340" w:type="dxa"/>
            <w:vMerge w:val="restart"/>
          </w:tcPr>
          <w:p w:rsidR="00C322B9" w:rsidRPr="00927A09" w:rsidRDefault="00C322B9" w:rsidP="00B2659C">
            <w:pPr>
              <w:pStyle w:val="ConsNonformat"/>
              <w:spacing w:line="228" w:lineRule="auto"/>
              <w:rPr>
                <w:rFonts w:ascii="Times New Roman" w:hAnsi="Times New Roman"/>
                <w:snapToGrid/>
                <w:sz w:val="24"/>
                <w:szCs w:val="24"/>
              </w:rPr>
            </w:pPr>
            <w:r w:rsidRPr="00927A09">
              <w:rPr>
                <w:rFonts w:ascii="Times New Roman" w:hAnsi="Times New Roman"/>
                <w:sz w:val="24"/>
                <w:szCs w:val="24"/>
              </w:rPr>
              <w:lastRenderedPageBreak/>
              <w:t xml:space="preserve">численность населения поселения </w:t>
            </w:r>
          </w:p>
        </w:tc>
        <w:tc>
          <w:tcPr>
            <w:tcW w:w="1980" w:type="dxa"/>
            <w:vMerge w:val="restart"/>
          </w:tcPr>
          <w:p w:rsidR="00C322B9" w:rsidRPr="00927A09" w:rsidRDefault="00C322B9" w:rsidP="00B2659C">
            <w:pPr>
              <w:pStyle w:val="ConsNonformat"/>
              <w:spacing w:line="228" w:lineRule="auto"/>
              <w:jc w:val="center"/>
              <w:rPr>
                <w:rFonts w:ascii="Times New Roman" w:hAnsi="Times New Roman"/>
                <w:snapToGrid/>
                <w:sz w:val="24"/>
                <w:szCs w:val="24"/>
              </w:rPr>
            </w:pPr>
            <w:r>
              <w:rPr>
                <w:rFonts w:ascii="Times New Roman" w:hAnsi="Times New Roman"/>
                <w:sz w:val="24"/>
                <w:szCs w:val="24"/>
              </w:rPr>
              <w:t>12,64</w:t>
            </w:r>
            <w:r w:rsidRPr="00927A09">
              <w:rPr>
                <w:rFonts w:ascii="Times New Roman" w:hAnsi="Times New Roman"/>
                <w:sz w:val="24"/>
                <w:szCs w:val="24"/>
              </w:rPr>
              <w:t xml:space="preserve"> %</w:t>
            </w:r>
          </w:p>
        </w:tc>
        <w:tc>
          <w:tcPr>
            <w:tcW w:w="2091" w:type="dxa"/>
          </w:tcPr>
          <w:p w:rsidR="00C322B9" w:rsidRPr="00927A09" w:rsidRDefault="00C322B9" w:rsidP="00B2659C">
            <w:pPr>
              <w:pStyle w:val="ConsNonformat"/>
              <w:spacing w:line="228" w:lineRule="auto"/>
              <w:rPr>
                <w:sz w:val="24"/>
                <w:szCs w:val="24"/>
              </w:rPr>
            </w:pPr>
            <w:r w:rsidRPr="00927A09">
              <w:rPr>
                <w:rFonts w:ascii="Times New Roman" w:hAnsi="Times New Roman"/>
                <w:snapToGrid/>
                <w:sz w:val="24"/>
                <w:szCs w:val="24"/>
              </w:rPr>
              <w:t xml:space="preserve">1) коэффициент </w:t>
            </w:r>
            <w:r w:rsidRPr="00927A09">
              <w:rPr>
                <w:rFonts w:ascii="Times New Roman" w:hAnsi="Times New Roman"/>
                <w:sz w:val="24"/>
                <w:szCs w:val="24"/>
              </w:rPr>
              <w:t>дисперсности расселения (Кд</w:t>
            </w:r>
            <w:r w:rsidRPr="00927A09">
              <w:rPr>
                <w:rFonts w:ascii="Times New Roman" w:hAnsi="Times New Roman"/>
                <w:sz w:val="24"/>
                <w:szCs w:val="24"/>
                <w:vertAlign w:val="subscript"/>
                <w:lang w:val="en-US"/>
              </w:rPr>
              <w:t>i</w:t>
            </w:r>
            <w:r w:rsidRPr="00927A09">
              <w:rPr>
                <w:rFonts w:ascii="Times New Roman" w:hAnsi="Times New Roman"/>
                <w:sz w:val="24"/>
                <w:szCs w:val="24"/>
              </w:rPr>
              <w:t>)</w:t>
            </w:r>
          </w:p>
        </w:tc>
        <w:tc>
          <w:tcPr>
            <w:tcW w:w="3118" w:type="dxa"/>
            <w:shd w:val="clear" w:color="auto" w:fill="auto"/>
          </w:tcPr>
          <w:p w:rsidR="00C322B9" w:rsidRPr="00927A09" w:rsidRDefault="00C322B9" w:rsidP="00B2659C">
            <w:pPr>
              <w:pStyle w:val="ConsNonformat"/>
              <w:spacing w:line="228" w:lineRule="auto"/>
              <w:rPr>
                <w:rFonts w:ascii="Times New Roman" w:hAnsi="Times New Roman"/>
                <w:snapToGrid/>
                <w:sz w:val="24"/>
                <w:szCs w:val="24"/>
              </w:rPr>
            </w:pPr>
            <w:r w:rsidRPr="00927A09">
              <w:rPr>
                <w:rFonts w:ascii="Times New Roman" w:hAnsi="Times New Roman"/>
                <w:snapToGrid/>
                <w:sz w:val="24"/>
                <w:szCs w:val="24"/>
              </w:rPr>
              <w:t xml:space="preserve">удельный вес </w:t>
            </w:r>
            <w:r>
              <w:rPr>
                <w:rFonts w:ascii="Times New Roman" w:hAnsi="Times New Roman"/>
                <w:snapToGrid/>
                <w:sz w:val="24"/>
                <w:szCs w:val="24"/>
              </w:rPr>
              <w:t>населения  поселения</w:t>
            </w:r>
            <w:r w:rsidRPr="00927A09">
              <w:rPr>
                <w:rFonts w:ascii="Times New Roman" w:hAnsi="Times New Roman"/>
                <w:snapToGrid/>
                <w:sz w:val="24"/>
                <w:szCs w:val="24"/>
              </w:rPr>
              <w:t xml:space="preserve">, проживающего в населенных пунктах </w:t>
            </w:r>
            <w:r>
              <w:rPr>
                <w:rFonts w:ascii="Times New Roman" w:hAnsi="Times New Roman"/>
                <w:snapToGrid/>
                <w:sz w:val="24"/>
                <w:szCs w:val="24"/>
              </w:rPr>
              <w:t xml:space="preserve">с </w:t>
            </w:r>
            <w:r w:rsidRPr="00927A09">
              <w:rPr>
                <w:rFonts w:ascii="Times New Roman" w:hAnsi="Times New Roman"/>
                <w:snapToGrid/>
                <w:sz w:val="24"/>
                <w:szCs w:val="24"/>
              </w:rPr>
              <w:t>численностью населения менее 300 человек, в общей численности населения поселения</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территориальный орган Федеральной службы государственной статистики по Амурской области</w:t>
            </w:r>
          </w:p>
        </w:tc>
      </w:tr>
      <w:tr w:rsidR="00C322B9" w:rsidRPr="00927A09" w:rsidTr="00B2659C">
        <w:trPr>
          <w:trHeight w:val="1373"/>
        </w:trPr>
        <w:tc>
          <w:tcPr>
            <w:tcW w:w="2628" w:type="dxa"/>
            <w:vMerge/>
          </w:tcPr>
          <w:p w:rsidR="00C322B9" w:rsidRPr="00927A09" w:rsidRDefault="00C322B9" w:rsidP="00B2659C">
            <w:pPr>
              <w:pStyle w:val="ConsNormal"/>
              <w:spacing w:line="228" w:lineRule="auto"/>
              <w:ind w:firstLine="0"/>
              <w:rPr>
                <w:rFonts w:ascii="Times New Roman" w:hAnsi="Times New Roman"/>
                <w:sz w:val="28"/>
                <w:szCs w:val="28"/>
              </w:rPr>
            </w:pPr>
          </w:p>
        </w:tc>
        <w:tc>
          <w:tcPr>
            <w:tcW w:w="2340" w:type="dxa"/>
            <w:vMerge/>
          </w:tcPr>
          <w:p w:rsidR="00C322B9" w:rsidRPr="00927A09" w:rsidRDefault="00C322B9" w:rsidP="00B2659C">
            <w:pPr>
              <w:pStyle w:val="ConsNonformat"/>
              <w:spacing w:line="228" w:lineRule="auto"/>
              <w:rPr>
                <w:rFonts w:ascii="Times New Roman" w:hAnsi="Times New Roman"/>
                <w:sz w:val="28"/>
                <w:szCs w:val="28"/>
              </w:rPr>
            </w:pPr>
          </w:p>
        </w:tc>
        <w:tc>
          <w:tcPr>
            <w:tcW w:w="1980" w:type="dxa"/>
            <w:vMerge/>
          </w:tcPr>
          <w:p w:rsidR="00C322B9" w:rsidRPr="00927A09" w:rsidRDefault="00C322B9" w:rsidP="00B2659C">
            <w:pPr>
              <w:pStyle w:val="ConsNonformat"/>
              <w:spacing w:line="228" w:lineRule="auto"/>
              <w:rPr>
                <w:rFonts w:ascii="Times New Roman" w:hAnsi="Times New Roman"/>
                <w:sz w:val="28"/>
                <w:szCs w:val="28"/>
              </w:rPr>
            </w:pPr>
          </w:p>
        </w:tc>
        <w:tc>
          <w:tcPr>
            <w:tcW w:w="2091" w:type="dxa"/>
          </w:tcPr>
          <w:p w:rsidR="00C322B9" w:rsidRPr="00927A09" w:rsidRDefault="00C322B9" w:rsidP="00B2659C">
            <w:pPr>
              <w:pStyle w:val="ConsNonformat"/>
              <w:spacing w:line="228" w:lineRule="auto"/>
              <w:rPr>
                <w:rFonts w:ascii="Times New Roman" w:hAnsi="Times New Roman"/>
                <w:sz w:val="24"/>
                <w:szCs w:val="24"/>
              </w:rPr>
            </w:pPr>
            <w:r>
              <w:rPr>
                <w:rFonts w:ascii="Times New Roman" w:hAnsi="Times New Roman"/>
                <w:sz w:val="24"/>
                <w:szCs w:val="24"/>
              </w:rPr>
              <w:t>2</w:t>
            </w:r>
            <w:r w:rsidRPr="00927A09">
              <w:rPr>
                <w:rFonts w:ascii="Times New Roman" w:hAnsi="Times New Roman"/>
                <w:sz w:val="24"/>
                <w:szCs w:val="24"/>
              </w:rPr>
              <w:t>) коэффициент уровня цен</w:t>
            </w:r>
          </w:p>
          <w:p w:rsidR="00C322B9" w:rsidRPr="00927A09" w:rsidRDefault="00C322B9" w:rsidP="00B2659C">
            <w:pPr>
              <w:pStyle w:val="ConsNonformat"/>
              <w:spacing w:line="228" w:lineRule="auto"/>
              <w:rPr>
                <w:rFonts w:ascii="Times New Roman" w:hAnsi="Times New Roman"/>
                <w:sz w:val="24"/>
                <w:szCs w:val="24"/>
              </w:rPr>
            </w:pPr>
          </w:p>
          <w:p w:rsidR="00C322B9" w:rsidRPr="00927A09" w:rsidRDefault="00C322B9" w:rsidP="00B2659C">
            <w:pPr>
              <w:widowControl w:val="0"/>
              <w:spacing w:line="228" w:lineRule="auto"/>
              <w:rPr>
                <w:sz w:val="24"/>
                <w:szCs w:val="24"/>
              </w:rPr>
            </w:pPr>
          </w:p>
        </w:tc>
        <w:tc>
          <w:tcPr>
            <w:tcW w:w="3118" w:type="dxa"/>
            <w:shd w:val="clear" w:color="auto" w:fill="auto"/>
          </w:tcPr>
          <w:p w:rsidR="00C322B9" w:rsidRPr="00927A09" w:rsidRDefault="00C322B9" w:rsidP="00B2659C">
            <w:pPr>
              <w:widowControl w:val="0"/>
              <w:spacing w:line="228" w:lineRule="auto"/>
              <w:rPr>
                <w:sz w:val="24"/>
                <w:szCs w:val="24"/>
              </w:rPr>
            </w:pPr>
            <w:r w:rsidRPr="00927A09">
              <w:rPr>
                <w:sz w:val="24"/>
                <w:szCs w:val="24"/>
              </w:rPr>
              <w:t xml:space="preserve">величина прожиточного минимума на душу населения </w:t>
            </w:r>
            <w:r w:rsidRPr="00927A09">
              <w:rPr>
                <w:sz w:val="24"/>
                <w:szCs w:val="24"/>
                <w:lang w:val="en-US"/>
              </w:rPr>
              <w:t>i</w:t>
            </w:r>
            <w:r w:rsidRPr="00927A09">
              <w:rPr>
                <w:sz w:val="24"/>
                <w:szCs w:val="24"/>
              </w:rPr>
              <w:t xml:space="preserve">-го поселения </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 xml:space="preserve">исполнительный орган государственной власти области, осуществляющий функции в сфере </w:t>
            </w:r>
            <w:r>
              <w:rPr>
                <w:sz w:val="24"/>
                <w:szCs w:val="24"/>
              </w:rPr>
              <w:t>управления экономикой</w:t>
            </w:r>
          </w:p>
        </w:tc>
      </w:tr>
      <w:tr w:rsidR="00C322B9" w:rsidRPr="00927A09" w:rsidTr="00B2659C">
        <w:trPr>
          <w:trHeight w:val="20"/>
        </w:trPr>
        <w:tc>
          <w:tcPr>
            <w:tcW w:w="2628" w:type="dxa"/>
          </w:tcPr>
          <w:p w:rsidR="00C322B9" w:rsidRPr="00927A09" w:rsidRDefault="00C322B9" w:rsidP="00B2659C">
            <w:pPr>
              <w:widowControl w:val="0"/>
              <w:spacing w:line="228" w:lineRule="auto"/>
              <w:rPr>
                <w:sz w:val="24"/>
                <w:szCs w:val="24"/>
              </w:rPr>
            </w:pPr>
            <w:r>
              <w:rPr>
                <w:sz w:val="24"/>
                <w:szCs w:val="24"/>
              </w:rPr>
              <w:lastRenderedPageBreak/>
              <w:t xml:space="preserve">3. </w:t>
            </w:r>
            <w:r w:rsidRPr="00927A09">
              <w:rPr>
                <w:sz w:val="24"/>
                <w:szCs w:val="24"/>
              </w:rPr>
              <w:t>Содержание органов местного самоуправления</w:t>
            </w:r>
          </w:p>
        </w:tc>
        <w:tc>
          <w:tcPr>
            <w:tcW w:w="2340" w:type="dxa"/>
          </w:tcPr>
          <w:p w:rsidR="00C322B9" w:rsidRPr="00927A09" w:rsidRDefault="00C322B9" w:rsidP="00B2659C">
            <w:pPr>
              <w:widowControl w:val="0"/>
              <w:spacing w:line="228" w:lineRule="auto"/>
              <w:rPr>
                <w:sz w:val="24"/>
                <w:szCs w:val="24"/>
              </w:rPr>
            </w:pPr>
            <w:r w:rsidRPr="00927A09">
              <w:rPr>
                <w:sz w:val="24"/>
                <w:szCs w:val="24"/>
              </w:rPr>
              <w:t xml:space="preserve">численность населения поселения </w:t>
            </w:r>
          </w:p>
        </w:tc>
        <w:tc>
          <w:tcPr>
            <w:tcW w:w="1980" w:type="dxa"/>
          </w:tcPr>
          <w:p w:rsidR="00C322B9" w:rsidRPr="00927A09" w:rsidRDefault="00C322B9" w:rsidP="00B2659C">
            <w:pPr>
              <w:widowControl w:val="0"/>
              <w:spacing w:line="228" w:lineRule="auto"/>
              <w:jc w:val="center"/>
              <w:rPr>
                <w:sz w:val="24"/>
                <w:szCs w:val="24"/>
              </w:rPr>
            </w:pPr>
            <w:r>
              <w:rPr>
                <w:sz w:val="24"/>
                <w:szCs w:val="24"/>
              </w:rPr>
              <w:t>6,53</w:t>
            </w:r>
            <w:r w:rsidRPr="00927A09">
              <w:rPr>
                <w:sz w:val="24"/>
                <w:szCs w:val="24"/>
              </w:rPr>
              <w:t xml:space="preserve"> %</w:t>
            </w:r>
          </w:p>
        </w:tc>
        <w:tc>
          <w:tcPr>
            <w:tcW w:w="2091" w:type="dxa"/>
          </w:tcPr>
          <w:p w:rsidR="00C322B9" w:rsidRPr="00927A09" w:rsidRDefault="00C322B9" w:rsidP="00C322B9">
            <w:pPr>
              <w:pStyle w:val="ConsNonformat"/>
              <w:spacing w:line="228" w:lineRule="auto"/>
              <w:rPr>
                <w:sz w:val="24"/>
                <w:szCs w:val="24"/>
              </w:rPr>
            </w:pPr>
            <w:r w:rsidRPr="00927A09">
              <w:rPr>
                <w:rFonts w:ascii="Times New Roman" w:hAnsi="Times New Roman"/>
                <w:snapToGrid/>
                <w:sz w:val="24"/>
                <w:szCs w:val="24"/>
              </w:rPr>
              <w:t xml:space="preserve">коэффициент </w:t>
            </w:r>
            <w:r w:rsidRPr="00927A09">
              <w:rPr>
                <w:rFonts w:ascii="Times New Roman" w:hAnsi="Times New Roman"/>
                <w:sz w:val="24"/>
                <w:szCs w:val="24"/>
              </w:rPr>
              <w:t>дисперсности расселения (Кд</w:t>
            </w:r>
            <w:r w:rsidRPr="00927A09">
              <w:rPr>
                <w:rFonts w:ascii="Times New Roman" w:hAnsi="Times New Roman"/>
                <w:sz w:val="24"/>
                <w:szCs w:val="24"/>
                <w:vertAlign w:val="subscript"/>
                <w:lang w:val="en-US"/>
              </w:rPr>
              <w:t>i</w:t>
            </w:r>
            <w:r w:rsidRPr="00927A09">
              <w:rPr>
                <w:rFonts w:ascii="Times New Roman" w:hAnsi="Times New Roman"/>
                <w:sz w:val="24"/>
                <w:szCs w:val="24"/>
              </w:rPr>
              <w:t>)</w:t>
            </w:r>
          </w:p>
        </w:tc>
        <w:tc>
          <w:tcPr>
            <w:tcW w:w="3118" w:type="dxa"/>
          </w:tcPr>
          <w:p w:rsidR="00C322B9" w:rsidRPr="00927A09" w:rsidRDefault="00C322B9" w:rsidP="00B2659C">
            <w:pPr>
              <w:spacing w:line="228" w:lineRule="auto"/>
              <w:rPr>
                <w:sz w:val="24"/>
                <w:szCs w:val="24"/>
              </w:rPr>
            </w:pPr>
            <w:r w:rsidRPr="00927A09">
              <w:rPr>
                <w:sz w:val="24"/>
                <w:szCs w:val="24"/>
              </w:rPr>
              <w:t xml:space="preserve">удельный вес </w:t>
            </w:r>
            <w:r>
              <w:rPr>
                <w:sz w:val="24"/>
                <w:szCs w:val="24"/>
              </w:rPr>
              <w:t>населения  поселения</w:t>
            </w:r>
            <w:r w:rsidRPr="00927A09">
              <w:rPr>
                <w:sz w:val="24"/>
                <w:szCs w:val="24"/>
              </w:rPr>
              <w:t xml:space="preserve">, проживающего в населенных пунктах </w:t>
            </w:r>
            <w:r>
              <w:rPr>
                <w:sz w:val="24"/>
                <w:szCs w:val="24"/>
              </w:rPr>
              <w:t xml:space="preserve">с </w:t>
            </w:r>
            <w:r w:rsidRPr="00927A09">
              <w:rPr>
                <w:sz w:val="24"/>
                <w:szCs w:val="24"/>
              </w:rPr>
              <w:t>численностью населения менее 300 человек, в общей численности населения поселения</w:t>
            </w:r>
          </w:p>
        </w:tc>
        <w:tc>
          <w:tcPr>
            <w:tcW w:w="2893" w:type="dxa"/>
          </w:tcPr>
          <w:p w:rsidR="00C322B9" w:rsidRPr="00927A09" w:rsidRDefault="00C322B9" w:rsidP="00B2659C">
            <w:pPr>
              <w:widowControl w:val="0"/>
              <w:spacing w:line="228" w:lineRule="auto"/>
              <w:rPr>
                <w:szCs w:val="28"/>
              </w:rPr>
            </w:pPr>
            <w:r w:rsidRPr="00927A09">
              <w:rPr>
                <w:sz w:val="24"/>
                <w:szCs w:val="24"/>
              </w:rPr>
              <w:t>территориальный орган Федеральной службы государственной статистики по Амурской</w:t>
            </w:r>
            <w:r>
              <w:rPr>
                <w:sz w:val="24"/>
                <w:szCs w:val="24"/>
              </w:rPr>
              <w:t xml:space="preserve"> </w:t>
            </w:r>
            <w:r w:rsidRPr="0016722C">
              <w:rPr>
                <w:sz w:val="24"/>
                <w:szCs w:val="24"/>
              </w:rPr>
              <w:t>области</w:t>
            </w:r>
          </w:p>
        </w:tc>
      </w:tr>
      <w:tr w:rsidR="00C322B9" w:rsidRPr="00927A09" w:rsidTr="00B2659C">
        <w:trPr>
          <w:trHeight w:val="460"/>
        </w:trPr>
        <w:tc>
          <w:tcPr>
            <w:tcW w:w="2628" w:type="dxa"/>
            <w:vMerge w:val="restart"/>
          </w:tcPr>
          <w:p w:rsidR="00C322B9" w:rsidRPr="003A2348" w:rsidRDefault="00C322B9" w:rsidP="00B2659C">
            <w:pPr>
              <w:rPr>
                <w:rFonts w:ascii="Arial" w:hAnsi="Arial" w:cs="Arial"/>
                <w:sz w:val="26"/>
                <w:szCs w:val="26"/>
              </w:rPr>
            </w:pPr>
            <w:r w:rsidRPr="00FB5004">
              <w:rPr>
                <w:color w:val="000000" w:themeColor="text1"/>
                <w:sz w:val="24"/>
                <w:szCs w:val="24"/>
              </w:rPr>
              <w:t xml:space="preserve">4. </w:t>
            </w:r>
            <w:r>
              <w:rPr>
                <w:color w:val="000000" w:themeColor="text1"/>
                <w:sz w:val="24"/>
                <w:szCs w:val="24"/>
              </w:rPr>
              <w:t>Д</w:t>
            </w:r>
            <w:r w:rsidRPr="00FB5004">
              <w:rPr>
                <w:color w:val="000000" w:themeColor="text1"/>
                <w:sz w:val="24"/>
                <w:szCs w:val="24"/>
              </w:rPr>
              <w:t xml:space="preserve">орожная деятельность в отношении автомобильных дорог местного значения в границах населенных пунктов </w:t>
            </w:r>
            <w:r w:rsidRPr="003A2348">
              <w:rPr>
                <w:sz w:val="24"/>
                <w:szCs w:val="24"/>
              </w:rPr>
              <w:t>и</w:t>
            </w:r>
            <w:r>
              <w:rPr>
                <w:sz w:val="24"/>
                <w:szCs w:val="24"/>
              </w:rPr>
              <w:t xml:space="preserve"> </w:t>
            </w:r>
            <w:r w:rsidRPr="003A2348">
              <w:rPr>
                <w:sz w:val="24"/>
                <w:szCs w:val="24"/>
              </w:rPr>
              <w:t xml:space="preserve">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w:t>
            </w:r>
            <w:r w:rsidRPr="003A2348">
              <w:rPr>
                <w:sz w:val="24"/>
                <w:szCs w:val="24"/>
              </w:rPr>
              <w:lastRenderedPageBreak/>
              <w:t xml:space="preserve">автомобильных дорог местного значения в границах населенных пунктов,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6" w:history="1">
              <w:r w:rsidRPr="003A2348">
                <w:rPr>
                  <w:color w:val="000000" w:themeColor="text1"/>
                  <w:sz w:val="24"/>
                  <w:szCs w:val="24"/>
                </w:rPr>
                <w:t>законодательством</w:t>
              </w:r>
            </w:hyperlink>
            <w:r>
              <w:t xml:space="preserve"> </w:t>
            </w:r>
            <w:r w:rsidRPr="003A2348">
              <w:rPr>
                <w:sz w:val="24"/>
                <w:szCs w:val="24"/>
              </w:rPr>
              <w:t>Российской Федерации</w:t>
            </w:r>
          </w:p>
        </w:tc>
        <w:tc>
          <w:tcPr>
            <w:tcW w:w="2340" w:type="dxa"/>
            <w:vMerge w:val="restart"/>
          </w:tcPr>
          <w:p w:rsidR="00C322B9" w:rsidRPr="00927A09" w:rsidRDefault="00C322B9" w:rsidP="00B2659C">
            <w:pPr>
              <w:widowControl w:val="0"/>
              <w:spacing w:line="228" w:lineRule="auto"/>
              <w:rPr>
                <w:sz w:val="24"/>
                <w:szCs w:val="24"/>
              </w:rPr>
            </w:pPr>
            <w:r w:rsidRPr="00927A09">
              <w:rPr>
                <w:sz w:val="24"/>
                <w:szCs w:val="24"/>
              </w:rPr>
              <w:lastRenderedPageBreak/>
              <w:t xml:space="preserve">численность населения поселения </w:t>
            </w:r>
          </w:p>
        </w:tc>
        <w:tc>
          <w:tcPr>
            <w:tcW w:w="1980" w:type="dxa"/>
            <w:vMerge w:val="restart"/>
          </w:tcPr>
          <w:p w:rsidR="00C322B9" w:rsidRDefault="00C322B9" w:rsidP="00B2659C">
            <w:pPr>
              <w:widowControl w:val="0"/>
              <w:spacing w:line="228" w:lineRule="auto"/>
              <w:jc w:val="center"/>
              <w:rPr>
                <w:sz w:val="24"/>
                <w:szCs w:val="24"/>
              </w:rPr>
            </w:pPr>
            <w:r>
              <w:rPr>
                <w:sz w:val="24"/>
                <w:szCs w:val="24"/>
              </w:rPr>
              <w:t>28,37 %</w:t>
            </w:r>
          </w:p>
        </w:tc>
        <w:tc>
          <w:tcPr>
            <w:tcW w:w="2091" w:type="dxa"/>
          </w:tcPr>
          <w:p w:rsidR="00C322B9" w:rsidRPr="00927A09" w:rsidRDefault="00C322B9" w:rsidP="00C322B9">
            <w:pPr>
              <w:pStyle w:val="ConsNonformat"/>
              <w:spacing w:line="228" w:lineRule="auto"/>
              <w:rPr>
                <w:sz w:val="24"/>
                <w:szCs w:val="24"/>
              </w:rPr>
            </w:pPr>
            <w:r w:rsidRPr="00927A09">
              <w:rPr>
                <w:rFonts w:ascii="Times New Roman" w:hAnsi="Times New Roman"/>
                <w:snapToGrid/>
                <w:sz w:val="24"/>
                <w:szCs w:val="24"/>
              </w:rPr>
              <w:t xml:space="preserve">1) коэффициент </w:t>
            </w:r>
            <w:r w:rsidRPr="00927A09">
              <w:rPr>
                <w:rFonts w:ascii="Times New Roman" w:hAnsi="Times New Roman"/>
                <w:sz w:val="24"/>
                <w:szCs w:val="24"/>
              </w:rPr>
              <w:t>дисперсности расселения (Кд</w:t>
            </w:r>
            <w:r w:rsidRPr="00927A09">
              <w:rPr>
                <w:rFonts w:ascii="Times New Roman" w:hAnsi="Times New Roman"/>
                <w:sz w:val="24"/>
                <w:szCs w:val="24"/>
                <w:vertAlign w:val="subscript"/>
                <w:lang w:val="en-US"/>
              </w:rPr>
              <w:t>i</w:t>
            </w:r>
            <w:r w:rsidRPr="00927A09">
              <w:rPr>
                <w:rFonts w:ascii="Times New Roman" w:hAnsi="Times New Roman"/>
                <w:sz w:val="24"/>
                <w:szCs w:val="24"/>
              </w:rPr>
              <w:t>)</w:t>
            </w:r>
          </w:p>
        </w:tc>
        <w:tc>
          <w:tcPr>
            <w:tcW w:w="3118" w:type="dxa"/>
            <w:shd w:val="clear" w:color="auto" w:fill="auto"/>
          </w:tcPr>
          <w:p w:rsidR="00C322B9" w:rsidRPr="00927A09" w:rsidRDefault="00C322B9" w:rsidP="00B2659C">
            <w:pPr>
              <w:pStyle w:val="ConsNonformat"/>
              <w:spacing w:line="228" w:lineRule="auto"/>
              <w:rPr>
                <w:rFonts w:ascii="Times New Roman" w:hAnsi="Times New Roman"/>
                <w:snapToGrid/>
                <w:sz w:val="24"/>
                <w:szCs w:val="24"/>
              </w:rPr>
            </w:pPr>
            <w:r w:rsidRPr="00927A09">
              <w:rPr>
                <w:rFonts w:ascii="Times New Roman" w:hAnsi="Times New Roman"/>
                <w:snapToGrid/>
                <w:sz w:val="24"/>
                <w:szCs w:val="24"/>
              </w:rPr>
              <w:t xml:space="preserve">удельный вес населения  поселения, проживающего в населенных пунктах </w:t>
            </w:r>
            <w:r>
              <w:rPr>
                <w:rFonts w:ascii="Times New Roman" w:hAnsi="Times New Roman"/>
                <w:snapToGrid/>
                <w:sz w:val="24"/>
                <w:szCs w:val="24"/>
              </w:rPr>
              <w:t xml:space="preserve">с </w:t>
            </w:r>
            <w:r w:rsidRPr="00927A09">
              <w:rPr>
                <w:rFonts w:ascii="Times New Roman" w:hAnsi="Times New Roman"/>
                <w:snapToGrid/>
                <w:sz w:val="24"/>
                <w:szCs w:val="24"/>
              </w:rPr>
              <w:t>численностью населения менее 300 человек, в общей численности населения поселения</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территориальный орган Федеральной службы государственной статистики по Амурской</w:t>
            </w:r>
            <w:r>
              <w:rPr>
                <w:sz w:val="24"/>
                <w:szCs w:val="24"/>
              </w:rPr>
              <w:t xml:space="preserve"> </w:t>
            </w:r>
            <w:r w:rsidRPr="0016722C">
              <w:rPr>
                <w:sz w:val="24"/>
                <w:szCs w:val="24"/>
              </w:rPr>
              <w:t>области</w:t>
            </w:r>
          </w:p>
        </w:tc>
      </w:tr>
      <w:tr w:rsidR="00C322B9" w:rsidRPr="00927A09" w:rsidTr="00B2659C">
        <w:trPr>
          <w:trHeight w:val="460"/>
        </w:trPr>
        <w:tc>
          <w:tcPr>
            <w:tcW w:w="2628" w:type="dxa"/>
            <w:vMerge/>
          </w:tcPr>
          <w:p w:rsidR="00C322B9" w:rsidRPr="00FB5004" w:rsidRDefault="00C322B9" w:rsidP="00B2659C">
            <w:pPr>
              <w:spacing w:line="228" w:lineRule="auto"/>
              <w:rPr>
                <w:color w:val="000000" w:themeColor="text1"/>
                <w:sz w:val="24"/>
                <w:szCs w:val="24"/>
              </w:rPr>
            </w:pPr>
          </w:p>
        </w:tc>
        <w:tc>
          <w:tcPr>
            <w:tcW w:w="2340" w:type="dxa"/>
            <w:vMerge/>
          </w:tcPr>
          <w:p w:rsidR="00C322B9" w:rsidRPr="00927A09" w:rsidRDefault="00C322B9" w:rsidP="00B2659C">
            <w:pPr>
              <w:widowControl w:val="0"/>
              <w:spacing w:line="228" w:lineRule="auto"/>
              <w:rPr>
                <w:sz w:val="24"/>
                <w:szCs w:val="24"/>
              </w:rPr>
            </w:pPr>
          </w:p>
        </w:tc>
        <w:tc>
          <w:tcPr>
            <w:tcW w:w="1980" w:type="dxa"/>
            <w:vMerge/>
          </w:tcPr>
          <w:p w:rsidR="00C322B9" w:rsidRDefault="00C322B9" w:rsidP="00B2659C">
            <w:pPr>
              <w:widowControl w:val="0"/>
              <w:spacing w:line="228" w:lineRule="auto"/>
              <w:jc w:val="center"/>
              <w:rPr>
                <w:sz w:val="24"/>
                <w:szCs w:val="24"/>
              </w:rPr>
            </w:pPr>
          </w:p>
        </w:tc>
        <w:tc>
          <w:tcPr>
            <w:tcW w:w="2091" w:type="dxa"/>
          </w:tcPr>
          <w:p w:rsidR="00C322B9" w:rsidRPr="00927A09" w:rsidRDefault="00C322B9" w:rsidP="00C322B9">
            <w:pPr>
              <w:pStyle w:val="ConsNonformat"/>
              <w:spacing w:line="228" w:lineRule="auto"/>
              <w:rPr>
                <w:sz w:val="24"/>
                <w:szCs w:val="24"/>
              </w:rPr>
            </w:pPr>
            <w:r>
              <w:rPr>
                <w:rFonts w:ascii="Times New Roman" w:hAnsi="Times New Roman"/>
                <w:sz w:val="24"/>
                <w:szCs w:val="24"/>
              </w:rPr>
              <w:t>2</w:t>
            </w:r>
            <w:r w:rsidRPr="00927A09">
              <w:rPr>
                <w:rFonts w:ascii="Times New Roman" w:hAnsi="Times New Roman"/>
                <w:sz w:val="24"/>
                <w:szCs w:val="24"/>
              </w:rPr>
              <w:t>) коэффициент уровня цен</w:t>
            </w:r>
          </w:p>
        </w:tc>
        <w:tc>
          <w:tcPr>
            <w:tcW w:w="3118" w:type="dxa"/>
            <w:shd w:val="clear" w:color="auto" w:fill="auto"/>
          </w:tcPr>
          <w:p w:rsidR="00C322B9" w:rsidRPr="00927A09" w:rsidRDefault="00C322B9" w:rsidP="00B2659C">
            <w:pPr>
              <w:widowControl w:val="0"/>
              <w:spacing w:line="228" w:lineRule="auto"/>
              <w:rPr>
                <w:sz w:val="24"/>
                <w:szCs w:val="24"/>
              </w:rPr>
            </w:pPr>
            <w:r w:rsidRPr="00927A09">
              <w:rPr>
                <w:sz w:val="24"/>
                <w:szCs w:val="24"/>
              </w:rPr>
              <w:t xml:space="preserve">величина прожиточного минимума на душу населения </w:t>
            </w:r>
            <w:r w:rsidRPr="00927A09">
              <w:rPr>
                <w:sz w:val="24"/>
                <w:szCs w:val="24"/>
                <w:lang w:val="en-US"/>
              </w:rPr>
              <w:t>i</w:t>
            </w:r>
            <w:r w:rsidRPr="00927A09">
              <w:rPr>
                <w:sz w:val="24"/>
                <w:szCs w:val="24"/>
              </w:rPr>
              <w:t xml:space="preserve">-го поселения </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 xml:space="preserve">исполнительный орган государственной власти области, осуществляющий функции в сфере </w:t>
            </w:r>
            <w:r>
              <w:rPr>
                <w:sz w:val="24"/>
                <w:szCs w:val="24"/>
              </w:rPr>
              <w:t>управления экономикой</w:t>
            </w:r>
          </w:p>
        </w:tc>
      </w:tr>
      <w:tr w:rsidR="00C322B9" w:rsidRPr="00927A09" w:rsidTr="00B2659C">
        <w:trPr>
          <w:trHeight w:val="460"/>
        </w:trPr>
        <w:tc>
          <w:tcPr>
            <w:tcW w:w="2628" w:type="dxa"/>
            <w:vMerge/>
          </w:tcPr>
          <w:p w:rsidR="00C322B9" w:rsidRPr="00FB5004" w:rsidRDefault="00C322B9" w:rsidP="00B2659C">
            <w:pPr>
              <w:spacing w:line="228" w:lineRule="auto"/>
              <w:rPr>
                <w:color w:val="000000" w:themeColor="text1"/>
                <w:sz w:val="24"/>
                <w:szCs w:val="24"/>
              </w:rPr>
            </w:pPr>
          </w:p>
        </w:tc>
        <w:tc>
          <w:tcPr>
            <w:tcW w:w="2340" w:type="dxa"/>
            <w:vMerge/>
          </w:tcPr>
          <w:p w:rsidR="00C322B9" w:rsidRPr="00927A09" w:rsidRDefault="00C322B9" w:rsidP="00B2659C">
            <w:pPr>
              <w:widowControl w:val="0"/>
              <w:spacing w:line="228" w:lineRule="auto"/>
              <w:rPr>
                <w:sz w:val="24"/>
                <w:szCs w:val="24"/>
              </w:rPr>
            </w:pPr>
          </w:p>
        </w:tc>
        <w:tc>
          <w:tcPr>
            <w:tcW w:w="1980" w:type="dxa"/>
            <w:vMerge/>
          </w:tcPr>
          <w:p w:rsidR="00C322B9" w:rsidRDefault="00C322B9" w:rsidP="00B2659C">
            <w:pPr>
              <w:widowControl w:val="0"/>
              <w:spacing w:line="228" w:lineRule="auto"/>
              <w:jc w:val="center"/>
              <w:rPr>
                <w:sz w:val="24"/>
                <w:szCs w:val="24"/>
              </w:rPr>
            </w:pPr>
          </w:p>
        </w:tc>
        <w:tc>
          <w:tcPr>
            <w:tcW w:w="2091" w:type="dxa"/>
          </w:tcPr>
          <w:p w:rsidR="00C322B9" w:rsidRPr="00911A9B" w:rsidRDefault="00C322B9" w:rsidP="00B2659C">
            <w:pPr>
              <w:pStyle w:val="ConsNonformat"/>
              <w:tabs>
                <w:tab w:val="left" w:pos="-2"/>
              </w:tabs>
              <w:spacing w:line="228" w:lineRule="auto"/>
              <w:ind w:left="-2"/>
              <w:rPr>
                <w:rFonts w:ascii="Times New Roman" w:hAnsi="Times New Roman"/>
                <w:snapToGrid/>
                <w:sz w:val="24"/>
                <w:szCs w:val="24"/>
              </w:rPr>
            </w:pPr>
            <w:r>
              <w:rPr>
                <w:rFonts w:ascii="Times New Roman" w:hAnsi="Times New Roman"/>
                <w:snapToGrid/>
                <w:sz w:val="24"/>
                <w:szCs w:val="24"/>
              </w:rPr>
              <w:t xml:space="preserve">3) коэффициент обеспеченности поселений автомобильными дорогами общего пользования местного </w:t>
            </w:r>
            <w:r>
              <w:rPr>
                <w:rFonts w:ascii="Times New Roman" w:hAnsi="Times New Roman"/>
                <w:snapToGrid/>
                <w:sz w:val="24"/>
                <w:szCs w:val="24"/>
              </w:rPr>
              <w:lastRenderedPageBreak/>
              <w:t xml:space="preserve">значения </w:t>
            </w:r>
            <w:r w:rsidRPr="00911A9B">
              <w:rPr>
                <w:rFonts w:ascii="Times New Roman" w:hAnsi="Times New Roman"/>
                <w:snapToGrid/>
                <w:sz w:val="24"/>
                <w:szCs w:val="24"/>
              </w:rPr>
              <w:t>(</w:t>
            </w:r>
            <w:r w:rsidRPr="00911A9B">
              <w:rPr>
                <w:rFonts w:ascii="Times New Roman" w:hAnsi="Times New Roman"/>
                <w:sz w:val="24"/>
                <w:szCs w:val="24"/>
              </w:rPr>
              <w:t>Кад</w:t>
            </w:r>
            <w:r>
              <w:rPr>
                <w:rFonts w:ascii="Times New Roman" w:hAnsi="Times New Roman"/>
                <w:sz w:val="24"/>
                <w:szCs w:val="24"/>
                <w:vertAlign w:val="subscript"/>
                <w:lang w:val="en-US"/>
              </w:rPr>
              <w:t>i</w:t>
            </w:r>
            <w:r w:rsidRPr="00911A9B">
              <w:rPr>
                <w:rFonts w:ascii="Times New Roman" w:hAnsi="Times New Roman"/>
                <w:sz w:val="24"/>
                <w:szCs w:val="24"/>
              </w:rPr>
              <w:t>)</w:t>
            </w:r>
          </w:p>
        </w:tc>
        <w:tc>
          <w:tcPr>
            <w:tcW w:w="3118" w:type="dxa"/>
            <w:shd w:val="clear" w:color="auto" w:fill="auto"/>
          </w:tcPr>
          <w:p w:rsidR="00C322B9" w:rsidRPr="00F47270" w:rsidRDefault="00C322B9" w:rsidP="00B2659C">
            <w:pPr>
              <w:spacing w:line="228" w:lineRule="auto"/>
              <w:rPr>
                <w:sz w:val="24"/>
                <w:szCs w:val="24"/>
              </w:rPr>
            </w:pPr>
            <w:r w:rsidRPr="00F47270">
              <w:rPr>
                <w:sz w:val="24"/>
                <w:szCs w:val="24"/>
              </w:rPr>
              <w:lastRenderedPageBreak/>
              <w:t xml:space="preserve">протяженность автомобильных дорог общего пользования местного значения с учётом автомобильных дорог регионального или межмуниципального </w:t>
            </w:r>
            <w:r w:rsidRPr="00F47270">
              <w:rPr>
                <w:sz w:val="24"/>
                <w:szCs w:val="24"/>
              </w:rPr>
              <w:lastRenderedPageBreak/>
              <w:t>значения, планируемых к передаче в очередном финансовом году и плановом периоде в муниципальную собственность</w:t>
            </w:r>
          </w:p>
        </w:tc>
        <w:tc>
          <w:tcPr>
            <w:tcW w:w="2893" w:type="dxa"/>
            <w:shd w:val="clear" w:color="auto" w:fill="auto"/>
          </w:tcPr>
          <w:p w:rsidR="00C322B9" w:rsidRDefault="00C322B9" w:rsidP="00B2659C">
            <w:pPr>
              <w:widowControl w:val="0"/>
              <w:spacing w:line="228" w:lineRule="auto"/>
              <w:rPr>
                <w:sz w:val="24"/>
                <w:szCs w:val="24"/>
              </w:rPr>
            </w:pPr>
            <w:r w:rsidRPr="00927A09">
              <w:rPr>
                <w:sz w:val="24"/>
                <w:szCs w:val="24"/>
              </w:rPr>
              <w:lastRenderedPageBreak/>
              <w:t>территориальный орган Федеральной службы государственной статистики по Амурской</w:t>
            </w:r>
            <w:r>
              <w:rPr>
                <w:sz w:val="24"/>
                <w:szCs w:val="24"/>
              </w:rPr>
              <w:t xml:space="preserve"> </w:t>
            </w:r>
            <w:r w:rsidRPr="0016722C">
              <w:rPr>
                <w:sz w:val="24"/>
                <w:szCs w:val="24"/>
              </w:rPr>
              <w:t>области</w:t>
            </w:r>
            <w:r>
              <w:rPr>
                <w:sz w:val="24"/>
                <w:szCs w:val="24"/>
              </w:rPr>
              <w:t>;</w:t>
            </w:r>
          </w:p>
          <w:p w:rsidR="00C322B9" w:rsidRPr="00F219E1" w:rsidRDefault="00C322B9" w:rsidP="00B2659C">
            <w:pPr>
              <w:widowControl w:val="0"/>
              <w:spacing w:line="228" w:lineRule="auto"/>
              <w:rPr>
                <w:sz w:val="24"/>
                <w:szCs w:val="24"/>
              </w:rPr>
            </w:pPr>
            <w:r w:rsidRPr="00F219E1">
              <w:rPr>
                <w:sz w:val="24"/>
                <w:szCs w:val="24"/>
              </w:rPr>
              <w:t xml:space="preserve">исполнительный орган государственной власти </w:t>
            </w:r>
            <w:r w:rsidRPr="00F219E1">
              <w:rPr>
                <w:sz w:val="24"/>
                <w:szCs w:val="24"/>
              </w:rPr>
              <w:lastRenderedPageBreak/>
              <w:t>области, осуществляющий функции в сфере управления транспортом</w:t>
            </w:r>
          </w:p>
        </w:tc>
      </w:tr>
      <w:tr w:rsidR="00C322B9" w:rsidRPr="00927A09" w:rsidTr="00B2659C">
        <w:trPr>
          <w:trHeight w:val="460"/>
        </w:trPr>
        <w:tc>
          <w:tcPr>
            <w:tcW w:w="2628" w:type="dxa"/>
            <w:vMerge w:val="restart"/>
          </w:tcPr>
          <w:p w:rsidR="00C322B9" w:rsidRPr="00927A09" w:rsidRDefault="00C322B9" w:rsidP="00B2659C">
            <w:pPr>
              <w:spacing w:line="228" w:lineRule="auto"/>
              <w:rPr>
                <w:sz w:val="24"/>
                <w:szCs w:val="24"/>
              </w:rPr>
            </w:pPr>
            <w:r>
              <w:rPr>
                <w:sz w:val="24"/>
                <w:szCs w:val="24"/>
              </w:rPr>
              <w:lastRenderedPageBreak/>
              <w:t xml:space="preserve">5. </w:t>
            </w:r>
            <w:r w:rsidRPr="00927A09">
              <w:rPr>
                <w:sz w:val="24"/>
                <w:szCs w:val="24"/>
              </w:rPr>
              <w:t xml:space="preserve">Прочие </w:t>
            </w:r>
            <w:r>
              <w:rPr>
                <w:sz w:val="24"/>
                <w:szCs w:val="24"/>
              </w:rPr>
              <w:t>расходные обязательства</w:t>
            </w:r>
            <w:r w:rsidRPr="00927A09">
              <w:rPr>
                <w:sz w:val="24"/>
                <w:szCs w:val="24"/>
              </w:rPr>
              <w:t>, предусмотренные федеральным законодательством</w:t>
            </w:r>
          </w:p>
          <w:p w:rsidR="00C322B9" w:rsidRPr="00927A09" w:rsidRDefault="00C322B9" w:rsidP="00B2659C">
            <w:pPr>
              <w:widowControl w:val="0"/>
              <w:spacing w:line="228" w:lineRule="auto"/>
              <w:rPr>
                <w:sz w:val="24"/>
                <w:szCs w:val="24"/>
              </w:rPr>
            </w:pPr>
          </w:p>
        </w:tc>
        <w:tc>
          <w:tcPr>
            <w:tcW w:w="2340" w:type="dxa"/>
            <w:vMerge w:val="restart"/>
          </w:tcPr>
          <w:p w:rsidR="00C322B9" w:rsidRPr="00927A09" w:rsidRDefault="00C322B9" w:rsidP="00B2659C">
            <w:pPr>
              <w:widowControl w:val="0"/>
              <w:spacing w:line="228" w:lineRule="auto"/>
              <w:rPr>
                <w:sz w:val="24"/>
                <w:szCs w:val="24"/>
              </w:rPr>
            </w:pPr>
            <w:r w:rsidRPr="00927A09">
              <w:rPr>
                <w:sz w:val="24"/>
                <w:szCs w:val="24"/>
              </w:rPr>
              <w:t xml:space="preserve">численность населения поселения </w:t>
            </w:r>
          </w:p>
        </w:tc>
        <w:tc>
          <w:tcPr>
            <w:tcW w:w="1980" w:type="dxa"/>
            <w:vMerge w:val="restart"/>
          </w:tcPr>
          <w:p w:rsidR="00C322B9" w:rsidRPr="00927A09" w:rsidRDefault="00C322B9" w:rsidP="00B2659C">
            <w:pPr>
              <w:widowControl w:val="0"/>
              <w:spacing w:line="228" w:lineRule="auto"/>
              <w:jc w:val="center"/>
              <w:rPr>
                <w:sz w:val="24"/>
                <w:szCs w:val="24"/>
              </w:rPr>
            </w:pPr>
            <w:r>
              <w:rPr>
                <w:sz w:val="24"/>
                <w:szCs w:val="24"/>
              </w:rPr>
              <w:t>32,28</w:t>
            </w:r>
            <w:r w:rsidRPr="00927A09">
              <w:rPr>
                <w:sz w:val="24"/>
                <w:szCs w:val="24"/>
              </w:rPr>
              <w:t xml:space="preserve"> %</w:t>
            </w:r>
          </w:p>
        </w:tc>
        <w:tc>
          <w:tcPr>
            <w:tcW w:w="2091" w:type="dxa"/>
          </w:tcPr>
          <w:p w:rsidR="00C322B9" w:rsidRPr="00927A09" w:rsidRDefault="00C322B9" w:rsidP="00C322B9">
            <w:pPr>
              <w:pStyle w:val="ConsNonformat"/>
              <w:spacing w:line="228" w:lineRule="auto"/>
              <w:rPr>
                <w:sz w:val="24"/>
                <w:szCs w:val="24"/>
              </w:rPr>
            </w:pPr>
            <w:r w:rsidRPr="00927A09">
              <w:rPr>
                <w:rFonts w:ascii="Times New Roman" w:hAnsi="Times New Roman"/>
                <w:snapToGrid/>
                <w:sz w:val="24"/>
                <w:szCs w:val="24"/>
              </w:rPr>
              <w:t xml:space="preserve">1) коэффициент </w:t>
            </w:r>
            <w:r w:rsidRPr="00927A09">
              <w:rPr>
                <w:rFonts w:ascii="Times New Roman" w:hAnsi="Times New Roman"/>
                <w:sz w:val="24"/>
                <w:szCs w:val="24"/>
              </w:rPr>
              <w:t>дисперсности расселения (Кд</w:t>
            </w:r>
            <w:r w:rsidRPr="00927A09">
              <w:rPr>
                <w:rFonts w:ascii="Times New Roman" w:hAnsi="Times New Roman"/>
                <w:sz w:val="24"/>
                <w:szCs w:val="24"/>
                <w:vertAlign w:val="subscript"/>
                <w:lang w:val="en-US"/>
              </w:rPr>
              <w:t>i</w:t>
            </w:r>
            <w:r w:rsidRPr="00927A09">
              <w:rPr>
                <w:rFonts w:ascii="Times New Roman" w:hAnsi="Times New Roman"/>
                <w:sz w:val="24"/>
                <w:szCs w:val="24"/>
              </w:rPr>
              <w:t>)</w:t>
            </w:r>
            <w:r w:rsidRPr="00927A09">
              <w:rPr>
                <w:sz w:val="24"/>
                <w:szCs w:val="24"/>
              </w:rPr>
              <w:t xml:space="preserve"> </w:t>
            </w:r>
          </w:p>
        </w:tc>
        <w:tc>
          <w:tcPr>
            <w:tcW w:w="3118" w:type="dxa"/>
            <w:shd w:val="clear" w:color="auto" w:fill="auto"/>
          </w:tcPr>
          <w:p w:rsidR="00C322B9" w:rsidRPr="00927A09" w:rsidRDefault="00C322B9" w:rsidP="00B2659C">
            <w:pPr>
              <w:spacing w:line="228" w:lineRule="auto"/>
              <w:rPr>
                <w:sz w:val="24"/>
                <w:szCs w:val="24"/>
              </w:rPr>
            </w:pPr>
            <w:r w:rsidRPr="00927A09">
              <w:rPr>
                <w:sz w:val="24"/>
                <w:szCs w:val="24"/>
              </w:rPr>
              <w:t xml:space="preserve">удельный вес </w:t>
            </w:r>
            <w:r>
              <w:rPr>
                <w:sz w:val="24"/>
                <w:szCs w:val="24"/>
              </w:rPr>
              <w:t>населения  поселения</w:t>
            </w:r>
            <w:r w:rsidRPr="00927A09">
              <w:rPr>
                <w:sz w:val="24"/>
                <w:szCs w:val="24"/>
              </w:rPr>
              <w:t xml:space="preserve">, проживающего в населенных пунктах </w:t>
            </w:r>
            <w:r>
              <w:rPr>
                <w:sz w:val="24"/>
                <w:szCs w:val="24"/>
              </w:rPr>
              <w:t xml:space="preserve">с </w:t>
            </w:r>
            <w:r w:rsidRPr="00927A09">
              <w:rPr>
                <w:sz w:val="24"/>
                <w:szCs w:val="24"/>
              </w:rPr>
              <w:t xml:space="preserve">численностью населения менее 300 человек, в общей численности населения поселения </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территориальный орган Федеральной службы государственной статистики по Амурской области</w:t>
            </w:r>
          </w:p>
        </w:tc>
      </w:tr>
      <w:tr w:rsidR="00C322B9" w:rsidRPr="00927A09" w:rsidTr="00B2659C">
        <w:trPr>
          <w:trHeight w:val="268"/>
        </w:trPr>
        <w:tc>
          <w:tcPr>
            <w:tcW w:w="2628" w:type="dxa"/>
            <w:vMerge/>
          </w:tcPr>
          <w:p w:rsidR="00C322B9" w:rsidRPr="00927A09" w:rsidRDefault="00C322B9" w:rsidP="00B2659C">
            <w:pPr>
              <w:widowControl w:val="0"/>
              <w:spacing w:line="228" w:lineRule="auto"/>
              <w:rPr>
                <w:szCs w:val="28"/>
              </w:rPr>
            </w:pPr>
          </w:p>
        </w:tc>
        <w:tc>
          <w:tcPr>
            <w:tcW w:w="2340" w:type="dxa"/>
            <w:vMerge/>
          </w:tcPr>
          <w:p w:rsidR="00C322B9" w:rsidRPr="00927A09" w:rsidRDefault="00C322B9" w:rsidP="00B2659C">
            <w:pPr>
              <w:widowControl w:val="0"/>
              <w:spacing w:line="228" w:lineRule="auto"/>
              <w:rPr>
                <w:szCs w:val="28"/>
              </w:rPr>
            </w:pPr>
          </w:p>
        </w:tc>
        <w:tc>
          <w:tcPr>
            <w:tcW w:w="1980" w:type="dxa"/>
            <w:vMerge/>
          </w:tcPr>
          <w:p w:rsidR="00C322B9" w:rsidRPr="00927A09" w:rsidRDefault="00C322B9" w:rsidP="00B2659C">
            <w:pPr>
              <w:widowControl w:val="0"/>
              <w:spacing w:line="228" w:lineRule="auto"/>
              <w:rPr>
                <w:szCs w:val="28"/>
              </w:rPr>
            </w:pPr>
          </w:p>
        </w:tc>
        <w:tc>
          <w:tcPr>
            <w:tcW w:w="2091" w:type="dxa"/>
          </w:tcPr>
          <w:p w:rsidR="00C322B9" w:rsidRPr="00927A09" w:rsidRDefault="00C322B9" w:rsidP="00C322B9">
            <w:pPr>
              <w:pStyle w:val="ConsNonformat"/>
              <w:spacing w:line="228" w:lineRule="auto"/>
              <w:rPr>
                <w:sz w:val="24"/>
                <w:szCs w:val="24"/>
              </w:rPr>
            </w:pPr>
            <w:r>
              <w:rPr>
                <w:rFonts w:ascii="Times New Roman" w:hAnsi="Times New Roman"/>
                <w:sz w:val="24"/>
                <w:szCs w:val="24"/>
              </w:rPr>
              <w:t>2</w:t>
            </w:r>
            <w:r w:rsidRPr="00927A09">
              <w:rPr>
                <w:rFonts w:ascii="Times New Roman" w:hAnsi="Times New Roman"/>
                <w:sz w:val="24"/>
                <w:szCs w:val="24"/>
              </w:rPr>
              <w:t>) коэффициент уровня цен</w:t>
            </w:r>
          </w:p>
        </w:tc>
        <w:tc>
          <w:tcPr>
            <w:tcW w:w="3118" w:type="dxa"/>
            <w:shd w:val="clear" w:color="auto" w:fill="auto"/>
          </w:tcPr>
          <w:p w:rsidR="00C322B9" w:rsidRPr="00927A09" w:rsidRDefault="00C322B9" w:rsidP="00B2659C">
            <w:pPr>
              <w:spacing w:line="228" w:lineRule="auto"/>
              <w:rPr>
                <w:sz w:val="24"/>
                <w:szCs w:val="24"/>
              </w:rPr>
            </w:pPr>
            <w:r w:rsidRPr="00927A09">
              <w:rPr>
                <w:sz w:val="24"/>
                <w:szCs w:val="24"/>
              </w:rPr>
              <w:t xml:space="preserve">величина прожиточного минимума на душу населения i-го поселения </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 xml:space="preserve">исполнительный орган государственной власти области, осуществляющий функции в сфере </w:t>
            </w:r>
            <w:r>
              <w:rPr>
                <w:sz w:val="24"/>
                <w:szCs w:val="24"/>
              </w:rPr>
              <w:t>управления экономикой</w:t>
            </w:r>
          </w:p>
        </w:tc>
      </w:tr>
    </w:tbl>
    <w:p w:rsidR="00C322B9" w:rsidRDefault="00C322B9" w:rsidP="00C322B9">
      <w:pPr>
        <w:pStyle w:val="ConsPlusNonformat"/>
        <w:jc w:val="both"/>
        <w:rPr>
          <w:szCs w:val="28"/>
        </w:rPr>
      </w:pPr>
      <w:r w:rsidRPr="00927A09">
        <w:rPr>
          <w:szCs w:val="28"/>
        </w:rPr>
        <w:t xml:space="preserve"> </w:t>
      </w:r>
    </w:p>
    <w:p w:rsidR="00C322B9" w:rsidRPr="00927A09" w:rsidRDefault="00C322B9" w:rsidP="00C322B9">
      <w:pPr>
        <w:widowControl w:val="0"/>
        <w:spacing w:line="240" w:lineRule="exact"/>
      </w:pPr>
    </w:p>
    <w:p w:rsidR="00C322B9" w:rsidRDefault="00C322B9" w:rsidP="00C322B9">
      <w:pPr>
        <w:widowControl w:val="0"/>
        <w:spacing w:line="240" w:lineRule="exact"/>
        <w:ind w:firstLine="720"/>
        <w:jc w:val="right"/>
        <w:rPr>
          <w:b/>
          <w:szCs w:val="28"/>
        </w:rPr>
      </w:pPr>
    </w:p>
    <w:p w:rsidR="00C322B9" w:rsidRDefault="00C322B9" w:rsidP="00C322B9">
      <w:pPr>
        <w:widowControl w:val="0"/>
        <w:spacing w:line="240" w:lineRule="exact"/>
        <w:ind w:firstLine="720"/>
        <w:jc w:val="right"/>
        <w:rPr>
          <w:b/>
          <w:szCs w:val="28"/>
        </w:rPr>
      </w:pPr>
    </w:p>
    <w:p w:rsidR="00C322B9" w:rsidRDefault="00C322B9" w:rsidP="00C322B9">
      <w:pPr>
        <w:widowControl w:val="0"/>
        <w:spacing w:line="240" w:lineRule="exact"/>
        <w:ind w:firstLine="720"/>
        <w:jc w:val="right"/>
        <w:rPr>
          <w:b/>
          <w:szCs w:val="28"/>
        </w:rPr>
      </w:pPr>
    </w:p>
    <w:p w:rsidR="00C322B9" w:rsidRDefault="00C322B9" w:rsidP="00C322B9">
      <w:pPr>
        <w:widowControl w:val="0"/>
        <w:spacing w:line="240" w:lineRule="exact"/>
        <w:ind w:firstLine="720"/>
        <w:jc w:val="right"/>
        <w:rPr>
          <w:b/>
          <w:szCs w:val="28"/>
        </w:rPr>
      </w:pPr>
    </w:p>
    <w:p w:rsidR="00C322B9" w:rsidRDefault="00C322B9" w:rsidP="00C322B9">
      <w:pPr>
        <w:widowControl w:val="0"/>
        <w:spacing w:line="240" w:lineRule="exact"/>
        <w:ind w:firstLine="720"/>
        <w:jc w:val="right"/>
        <w:rPr>
          <w:b/>
          <w:szCs w:val="28"/>
        </w:rPr>
      </w:pPr>
    </w:p>
    <w:p w:rsidR="00C322B9" w:rsidRDefault="00C322B9" w:rsidP="00C322B9">
      <w:pPr>
        <w:widowControl w:val="0"/>
        <w:spacing w:line="240" w:lineRule="exact"/>
        <w:ind w:firstLine="720"/>
        <w:jc w:val="right"/>
        <w:rPr>
          <w:b/>
          <w:szCs w:val="28"/>
        </w:rPr>
      </w:pPr>
      <w:r>
        <w:rPr>
          <w:b/>
          <w:szCs w:val="28"/>
        </w:rPr>
        <w:lastRenderedPageBreak/>
        <w:t>Таблица 2</w:t>
      </w:r>
    </w:p>
    <w:p w:rsidR="00C322B9" w:rsidRDefault="00C322B9" w:rsidP="00C322B9">
      <w:pPr>
        <w:widowControl w:val="0"/>
        <w:spacing w:line="240" w:lineRule="exact"/>
        <w:ind w:firstLine="720"/>
        <w:jc w:val="right"/>
        <w:rPr>
          <w:b/>
          <w:szCs w:val="28"/>
        </w:rPr>
      </w:pPr>
    </w:p>
    <w:p w:rsidR="00C322B9" w:rsidRDefault="00C322B9" w:rsidP="00C322B9">
      <w:pPr>
        <w:widowControl w:val="0"/>
        <w:spacing w:line="240" w:lineRule="exact"/>
        <w:ind w:firstLine="720"/>
        <w:jc w:val="center"/>
        <w:rPr>
          <w:b/>
          <w:szCs w:val="28"/>
        </w:rPr>
      </w:pPr>
      <w:r>
        <w:rPr>
          <w:b/>
          <w:szCs w:val="28"/>
        </w:rPr>
        <w:t>Расходные обязательства</w:t>
      </w:r>
      <w:r w:rsidRPr="00927A09">
        <w:rPr>
          <w:b/>
          <w:szCs w:val="28"/>
        </w:rPr>
        <w:t xml:space="preserve">, определяющие структуру репрезентативной системы расходных обязательств </w:t>
      </w:r>
      <w:r>
        <w:rPr>
          <w:b/>
          <w:szCs w:val="28"/>
        </w:rPr>
        <w:t xml:space="preserve">сельских </w:t>
      </w:r>
      <w:r w:rsidRPr="00235FEC">
        <w:rPr>
          <w:b/>
          <w:szCs w:val="28"/>
        </w:rPr>
        <w:t>поселений</w:t>
      </w:r>
      <w:r>
        <w:rPr>
          <w:b/>
          <w:szCs w:val="28"/>
        </w:rPr>
        <w:t xml:space="preserve">, </w:t>
      </w:r>
      <w:r w:rsidRPr="00927A09">
        <w:rPr>
          <w:b/>
          <w:szCs w:val="28"/>
        </w:rPr>
        <w:t>и показатели для расчета индекса бюджетных расходов</w:t>
      </w:r>
    </w:p>
    <w:p w:rsidR="00C322B9" w:rsidRDefault="00C322B9" w:rsidP="00C322B9">
      <w:pPr>
        <w:widowControl w:val="0"/>
        <w:spacing w:line="240" w:lineRule="exact"/>
        <w:ind w:firstLine="720"/>
        <w:jc w:val="center"/>
        <w:rPr>
          <w:b/>
          <w:szCs w:val="28"/>
        </w:rPr>
      </w:pPr>
    </w:p>
    <w:tbl>
      <w:tblPr>
        <w:tblW w:w="15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2340"/>
        <w:gridCol w:w="1980"/>
        <w:gridCol w:w="2091"/>
        <w:gridCol w:w="3118"/>
        <w:gridCol w:w="2893"/>
      </w:tblGrid>
      <w:tr w:rsidR="00C322B9" w:rsidRPr="00927A09" w:rsidTr="00B2659C">
        <w:trPr>
          <w:cantSplit/>
          <w:tblHeader/>
        </w:trPr>
        <w:tc>
          <w:tcPr>
            <w:tcW w:w="2628" w:type="dxa"/>
            <w:vAlign w:val="center"/>
          </w:tcPr>
          <w:p w:rsidR="00C322B9" w:rsidRPr="00BD47E0" w:rsidRDefault="00C322B9" w:rsidP="00B2659C">
            <w:pPr>
              <w:pStyle w:val="ConsNormal"/>
              <w:ind w:firstLine="0"/>
              <w:jc w:val="center"/>
              <w:rPr>
                <w:rFonts w:ascii="Times New Roman" w:hAnsi="Times New Roman"/>
                <w:b/>
                <w:sz w:val="24"/>
                <w:szCs w:val="24"/>
              </w:rPr>
            </w:pPr>
            <w:r>
              <w:rPr>
                <w:rFonts w:ascii="Times New Roman" w:hAnsi="Times New Roman"/>
                <w:b/>
                <w:sz w:val="24"/>
                <w:szCs w:val="24"/>
              </w:rPr>
              <w:t>Расходные обязательства</w:t>
            </w:r>
          </w:p>
        </w:tc>
        <w:tc>
          <w:tcPr>
            <w:tcW w:w="2340" w:type="dxa"/>
            <w:vAlign w:val="center"/>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Показатель, характеризующий потребителей муниципальных услуг</w:t>
            </w:r>
            <w:r w:rsidRPr="00BD47E0">
              <w:rPr>
                <w:rStyle w:val="af3"/>
                <w:sz w:val="24"/>
                <w:szCs w:val="24"/>
              </w:rPr>
              <w:footnoteReference w:id="2"/>
            </w:r>
          </w:p>
        </w:tc>
        <w:tc>
          <w:tcPr>
            <w:tcW w:w="1980" w:type="dxa"/>
            <w:vAlign w:val="center"/>
          </w:tcPr>
          <w:p w:rsidR="00C322B9" w:rsidRPr="00BD47E0" w:rsidRDefault="00C322B9" w:rsidP="00B2659C">
            <w:pPr>
              <w:pStyle w:val="ConsNormal"/>
              <w:ind w:left="-108" w:firstLine="0"/>
              <w:jc w:val="center"/>
              <w:rPr>
                <w:rFonts w:ascii="Times New Roman" w:hAnsi="Times New Roman"/>
                <w:b/>
                <w:sz w:val="24"/>
                <w:szCs w:val="24"/>
              </w:rPr>
            </w:pPr>
            <w:r w:rsidRPr="00BD47E0">
              <w:rPr>
                <w:rFonts w:ascii="Times New Roman" w:hAnsi="Times New Roman"/>
                <w:b/>
                <w:sz w:val="24"/>
                <w:szCs w:val="24"/>
              </w:rPr>
              <w:t xml:space="preserve">Доля расходного обязательства в </w:t>
            </w:r>
            <w:r w:rsidRPr="0080497F">
              <w:rPr>
                <w:rFonts w:ascii="Times New Roman" w:hAnsi="Times New Roman"/>
                <w:b/>
                <w:sz w:val="24"/>
                <w:szCs w:val="24"/>
              </w:rPr>
              <w:t>репрезентатив</w:t>
            </w:r>
            <w:r>
              <w:rPr>
                <w:rFonts w:ascii="Times New Roman" w:hAnsi="Times New Roman"/>
                <w:b/>
                <w:sz w:val="24"/>
                <w:szCs w:val="24"/>
              </w:rPr>
              <w:t>-</w:t>
            </w:r>
            <w:r w:rsidRPr="0080497F">
              <w:rPr>
                <w:rFonts w:ascii="Times New Roman" w:hAnsi="Times New Roman"/>
                <w:b/>
                <w:sz w:val="24"/>
                <w:szCs w:val="24"/>
              </w:rPr>
              <w:t>ной</w:t>
            </w:r>
            <w:r w:rsidRPr="00BD47E0">
              <w:rPr>
                <w:rFonts w:ascii="Times New Roman" w:hAnsi="Times New Roman"/>
                <w:b/>
                <w:sz w:val="24"/>
                <w:szCs w:val="24"/>
              </w:rPr>
              <w:t xml:space="preserve"> системе расходов</w:t>
            </w:r>
          </w:p>
        </w:tc>
        <w:tc>
          <w:tcPr>
            <w:tcW w:w="2091" w:type="dxa"/>
            <w:vAlign w:val="center"/>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Коэффициент удорожания</w:t>
            </w:r>
            <w:r>
              <w:rPr>
                <w:rFonts w:ascii="Times New Roman" w:hAnsi="Times New Roman"/>
                <w:b/>
                <w:sz w:val="24"/>
                <w:szCs w:val="24"/>
              </w:rPr>
              <w:t xml:space="preserve"> муниципальных услуг</w:t>
            </w:r>
          </w:p>
        </w:tc>
        <w:tc>
          <w:tcPr>
            <w:tcW w:w="3118" w:type="dxa"/>
            <w:vAlign w:val="center"/>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Показатель, характеризующий коэффициент удорожания</w:t>
            </w:r>
            <w:r>
              <w:rPr>
                <w:rFonts w:ascii="Times New Roman" w:hAnsi="Times New Roman"/>
                <w:b/>
                <w:sz w:val="24"/>
                <w:szCs w:val="24"/>
              </w:rPr>
              <w:t xml:space="preserve"> муниципальных услуг</w:t>
            </w:r>
          </w:p>
        </w:tc>
        <w:tc>
          <w:tcPr>
            <w:tcW w:w="2893" w:type="dxa"/>
            <w:vAlign w:val="center"/>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Источник информации</w:t>
            </w:r>
          </w:p>
        </w:tc>
      </w:tr>
    </w:tbl>
    <w:p w:rsidR="00C322B9" w:rsidRPr="0016722C" w:rsidRDefault="00C322B9" w:rsidP="00C322B9">
      <w:pPr>
        <w:widowControl w:val="0"/>
        <w:ind w:firstLine="720"/>
        <w:jc w:val="center"/>
        <w:rPr>
          <w:b/>
          <w:sz w:val="2"/>
          <w:szCs w:val="2"/>
        </w:rPr>
      </w:pPr>
    </w:p>
    <w:tbl>
      <w:tblPr>
        <w:tblW w:w="15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2340"/>
        <w:gridCol w:w="1980"/>
        <w:gridCol w:w="2091"/>
        <w:gridCol w:w="3118"/>
        <w:gridCol w:w="2893"/>
      </w:tblGrid>
      <w:tr w:rsidR="00C322B9" w:rsidRPr="00927A09" w:rsidTr="00B2659C">
        <w:trPr>
          <w:cantSplit/>
          <w:tblHeader/>
        </w:trPr>
        <w:tc>
          <w:tcPr>
            <w:tcW w:w="2628" w:type="dxa"/>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1</w:t>
            </w:r>
          </w:p>
        </w:tc>
        <w:tc>
          <w:tcPr>
            <w:tcW w:w="2340" w:type="dxa"/>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2</w:t>
            </w:r>
          </w:p>
        </w:tc>
        <w:tc>
          <w:tcPr>
            <w:tcW w:w="1980" w:type="dxa"/>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3</w:t>
            </w:r>
          </w:p>
        </w:tc>
        <w:tc>
          <w:tcPr>
            <w:tcW w:w="2091" w:type="dxa"/>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4</w:t>
            </w:r>
          </w:p>
        </w:tc>
        <w:tc>
          <w:tcPr>
            <w:tcW w:w="3118" w:type="dxa"/>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5</w:t>
            </w:r>
          </w:p>
        </w:tc>
        <w:tc>
          <w:tcPr>
            <w:tcW w:w="2893" w:type="dxa"/>
          </w:tcPr>
          <w:p w:rsidR="00C322B9" w:rsidRPr="00BD47E0" w:rsidRDefault="00C322B9" w:rsidP="00B2659C">
            <w:pPr>
              <w:pStyle w:val="ConsNormal"/>
              <w:ind w:firstLine="0"/>
              <w:jc w:val="center"/>
              <w:rPr>
                <w:rFonts w:ascii="Times New Roman" w:hAnsi="Times New Roman"/>
                <w:b/>
                <w:sz w:val="24"/>
                <w:szCs w:val="24"/>
              </w:rPr>
            </w:pPr>
            <w:r w:rsidRPr="00BD47E0">
              <w:rPr>
                <w:rFonts w:ascii="Times New Roman" w:hAnsi="Times New Roman"/>
                <w:b/>
                <w:sz w:val="24"/>
                <w:szCs w:val="24"/>
              </w:rPr>
              <w:t>6</w:t>
            </w:r>
          </w:p>
        </w:tc>
      </w:tr>
      <w:tr w:rsidR="00C322B9" w:rsidRPr="00927A09" w:rsidTr="00B2659C">
        <w:trPr>
          <w:trHeight w:val="2035"/>
        </w:trPr>
        <w:tc>
          <w:tcPr>
            <w:tcW w:w="2628" w:type="dxa"/>
            <w:vMerge w:val="restart"/>
          </w:tcPr>
          <w:p w:rsidR="00C322B9" w:rsidRPr="00E07EAD" w:rsidRDefault="00C322B9" w:rsidP="00B2659C">
            <w:pPr>
              <w:pStyle w:val="ConsNormal"/>
              <w:spacing w:line="228" w:lineRule="auto"/>
              <w:ind w:firstLine="0"/>
              <w:rPr>
                <w:rFonts w:ascii="Times New Roman" w:hAnsi="Times New Roman"/>
                <w:sz w:val="24"/>
                <w:szCs w:val="24"/>
              </w:rPr>
            </w:pPr>
            <w:r w:rsidRPr="00E07EAD">
              <w:rPr>
                <w:rFonts w:ascii="Times New Roman" w:hAnsi="Times New Roman"/>
                <w:sz w:val="24"/>
                <w:szCs w:val="24"/>
              </w:rPr>
              <w:t>1. Организация благоустройства территории поселения, использования, охраны, защиты, воспроизводства лесов особо охраняемых природных территорий, расположенных в границах населенных пунктов</w:t>
            </w:r>
            <w:r>
              <w:rPr>
                <w:rFonts w:ascii="Times New Roman" w:hAnsi="Times New Roman"/>
                <w:sz w:val="24"/>
                <w:szCs w:val="24"/>
              </w:rPr>
              <w:t xml:space="preserve"> </w:t>
            </w:r>
            <w:r w:rsidRPr="001253BF">
              <w:rPr>
                <w:rFonts w:ascii="Times New Roman" w:hAnsi="Times New Roman"/>
                <w:sz w:val="24"/>
                <w:szCs w:val="24"/>
              </w:rPr>
              <w:t>поселений</w:t>
            </w:r>
          </w:p>
        </w:tc>
        <w:tc>
          <w:tcPr>
            <w:tcW w:w="2340" w:type="dxa"/>
            <w:vMerge w:val="restart"/>
          </w:tcPr>
          <w:p w:rsidR="00C322B9" w:rsidRPr="00927A09" w:rsidRDefault="00C322B9" w:rsidP="00B2659C">
            <w:pPr>
              <w:pStyle w:val="ConsNonformat"/>
              <w:spacing w:line="228" w:lineRule="auto"/>
              <w:rPr>
                <w:rFonts w:ascii="Times New Roman" w:hAnsi="Times New Roman"/>
                <w:snapToGrid/>
                <w:sz w:val="24"/>
                <w:szCs w:val="24"/>
              </w:rPr>
            </w:pPr>
            <w:r w:rsidRPr="00927A09">
              <w:rPr>
                <w:rFonts w:ascii="Times New Roman" w:hAnsi="Times New Roman"/>
                <w:snapToGrid/>
                <w:sz w:val="24"/>
                <w:szCs w:val="24"/>
              </w:rPr>
              <w:t xml:space="preserve">численность населения поселения </w:t>
            </w:r>
          </w:p>
        </w:tc>
        <w:tc>
          <w:tcPr>
            <w:tcW w:w="1980" w:type="dxa"/>
            <w:vMerge w:val="restart"/>
          </w:tcPr>
          <w:p w:rsidR="00C322B9" w:rsidRPr="00927A09" w:rsidRDefault="00C322B9" w:rsidP="00B2659C">
            <w:pPr>
              <w:pStyle w:val="ConsNonformat"/>
              <w:spacing w:line="228" w:lineRule="auto"/>
              <w:jc w:val="center"/>
              <w:rPr>
                <w:rFonts w:ascii="Times New Roman" w:hAnsi="Times New Roman"/>
                <w:snapToGrid/>
                <w:sz w:val="24"/>
                <w:szCs w:val="24"/>
              </w:rPr>
            </w:pPr>
            <w:r>
              <w:rPr>
                <w:rFonts w:ascii="Times New Roman" w:hAnsi="Times New Roman"/>
                <w:sz w:val="24"/>
                <w:szCs w:val="24"/>
              </w:rPr>
              <w:t>17,24</w:t>
            </w:r>
            <w:r w:rsidRPr="00927A09">
              <w:rPr>
                <w:rFonts w:ascii="Times New Roman" w:hAnsi="Times New Roman"/>
                <w:sz w:val="24"/>
                <w:szCs w:val="24"/>
              </w:rPr>
              <w:t>%</w:t>
            </w:r>
          </w:p>
        </w:tc>
        <w:tc>
          <w:tcPr>
            <w:tcW w:w="2091" w:type="dxa"/>
          </w:tcPr>
          <w:p w:rsidR="00C322B9" w:rsidRPr="00927A09" w:rsidRDefault="00C322B9" w:rsidP="00B2659C">
            <w:pPr>
              <w:pStyle w:val="ConsNonformat"/>
              <w:spacing w:line="228" w:lineRule="auto"/>
              <w:rPr>
                <w:rFonts w:ascii="Times New Roman" w:hAnsi="Times New Roman"/>
                <w:sz w:val="24"/>
                <w:szCs w:val="24"/>
              </w:rPr>
            </w:pPr>
            <w:r w:rsidRPr="00927A09">
              <w:rPr>
                <w:rFonts w:ascii="Times New Roman" w:hAnsi="Times New Roman"/>
                <w:snapToGrid/>
                <w:sz w:val="24"/>
                <w:szCs w:val="24"/>
              </w:rPr>
              <w:t xml:space="preserve">1) коэффициент </w:t>
            </w:r>
            <w:r w:rsidRPr="00927A09">
              <w:rPr>
                <w:rFonts w:ascii="Times New Roman" w:hAnsi="Times New Roman"/>
                <w:sz w:val="24"/>
                <w:szCs w:val="24"/>
              </w:rPr>
              <w:t>дисперсности расселения (Кд</w:t>
            </w:r>
            <w:r w:rsidRPr="00927A09">
              <w:rPr>
                <w:rFonts w:ascii="Times New Roman" w:hAnsi="Times New Roman"/>
                <w:sz w:val="24"/>
                <w:szCs w:val="24"/>
                <w:vertAlign w:val="subscript"/>
                <w:lang w:val="en-US"/>
              </w:rPr>
              <w:t>i</w:t>
            </w:r>
            <w:r w:rsidRPr="00927A09">
              <w:rPr>
                <w:rFonts w:ascii="Times New Roman" w:hAnsi="Times New Roman"/>
                <w:sz w:val="24"/>
                <w:szCs w:val="24"/>
              </w:rPr>
              <w:t>)</w:t>
            </w:r>
          </w:p>
          <w:p w:rsidR="00C322B9" w:rsidRPr="00927A09" w:rsidRDefault="00C322B9" w:rsidP="00B2659C">
            <w:pPr>
              <w:pStyle w:val="ConsNonformat"/>
              <w:spacing w:line="228" w:lineRule="auto"/>
              <w:rPr>
                <w:rFonts w:ascii="Times New Roman" w:hAnsi="Times New Roman"/>
                <w:sz w:val="24"/>
                <w:szCs w:val="24"/>
              </w:rPr>
            </w:pPr>
          </w:p>
          <w:p w:rsidR="00C322B9" w:rsidRPr="00927A09" w:rsidRDefault="00C322B9" w:rsidP="00B2659C">
            <w:pPr>
              <w:widowControl w:val="0"/>
              <w:spacing w:line="228" w:lineRule="auto"/>
              <w:rPr>
                <w:sz w:val="24"/>
                <w:szCs w:val="24"/>
              </w:rPr>
            </w:pPr>
          </w:p>
        </w:tc>
        <w:tc>
          <w:tcPr>
            <w:tcW w:w="3118" w:type="dxa"/>
            <w:shd w:val="clear" w:color="auto" w:fill="auto"/>
          </w:tcPr>
          <w:p w:rsidR="00C322B9" w:rsidRPr="00927A09" w:rsidRDefault="00C322B9" w:rsidP="00B2659C">
            <w:pPr>
              <w:pStyle w:val="ConsNonformat"/>
              <w:spacing w:line="228" w:lineRule="auto"/>
              <w:rPr>
                <w:rFonts w:ascii="Times New Roman" w:hAnsi="Times New Roman"/>
                <w:snapToGrid/>
                <w:sz w:val="24"/>
                <w:szCs w:val="24"/>
              </w:rPr>
            </w:pPr>
            <w:r w:rsidRPr="00927A09">
              <w:rPr>
                <w:rFonts w:ascii="Times New Roman" w:hAnsi="Times New Roman"/>
                <w:snapToGrid/>
                <w:sz w:val="24"/>
                <w:szCs w:val="24"/>
              </w:rPr>
              <w:t xml:space="preserve">удельный вес </w:t>
            </w:r>
            <w:r>
              <w:rPr>
                <w:rFonts w:ascii="Times New Roman" w:hAnsi="Times New Roman"/>
                <w:snapToGrid/>
                <w:sz w:val="24"/>
                <w:szCs w:val="24"/>
              </w:rPr>
              <w:t>населения  поселения</w:t>
            </w:r>
            <w:r w:rsidRPr="00927A09">
              <w:rPr>
                <w:rFonts w:ascii="Times New Roman" w:hAnsi="Times New Roman"/>
                <w:snapToGrid/>
                <w:sz w:val="24"/>
                <w:szCs w:val="24"/>
              </w:rPr>
              <w:t xml:space="preserve">, проживающего в населенных пунктах </w:t>
            </w:r>
            <w:r>
              <w:rPr>
                <w:rFonts w:ascii="Times New Roman" w:hAnsi="Times New Roman"/>
                <w:snapToGrid/>
                <w:sz w:val="24"/>
                <w:szCs w:val="24"/>
              </w:rPr>
              <w:t xml:space="preserve">с </w:t>
            </w:r>
            <w:r w:rsidRPr="00927A09">
              <w:rPr>
                <w:rFonts w:ascii="Times New Roman" w:hAnsi="Times New Roman"/>
                <w:snapToGrid/>
                <w:sz w:val="24"/>
                <w:szCs w:val="24"/>
              </w:rPr>
              <w:t>численностью населения менее 300 человек, в общей численности населения поселения</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территориальный орган Федеральной службы государственной статистики по Амурской области</w:t>
            </w:r>
          </w:p>
        </w:tc>
      </w:tr>
      <w:tr w:rsidR="00C322B9" w:rsidRPr="00927A09" w:rsidTr="00B2659C">
        <w:trPr>
          <w:trHeight w:val="1358"/>
        </w:trPr>
        <w:tc>
          <w:tcPr>
            <w:tcW w:w="2628" w:type="dxa"/>
            <w:vMerge/>
          </w:tcPr>
          <w:p w:rsidR="00C322B9" w:rsidRPr="00927A09" w:rsidRDefault="00C322B9" w:rsidP="00B2659C">
            <w:pPr>
              <w:pStyle w:val="ConsNormal"/>
              <w:spacing w:line="228" w:lineRule="auto"/>
              <w:ind w:firstLine="0"/>
              <w:rPr>
                <w:rFonts w:ascii="Times New Roman" w:hAnsi="Times New Roman"/>
                <w:snapToGrid/>
                <w:sz w:val="28"/>
                <w:szCs w:val="28"/>
              </w:rPr>
            </w:pPr>
          </w:p>
        </w:tc>
        <w:tc>
          <w:tcPr>
            <w:tcW w:w="2340" w:type="dxa"/>
            <w:vMerge/>
          </w:tcPr>
          <w:p w:rsidR="00C322B9" w:rsidRPr="00927A09" w:rsidRDefault="00C322B9" w:rsidP="00B2659C">
            <w:pPr>
              <w:pStyle w:val="ConsNonformat"/>
              <w:spacing w:line="228" w:lineRule="auto"/>
              <w:rPr>
                <w:rFonts w:ascii="Times New Roman" w:hAnsi="Times New Roman"/>
                <w:snapToGrid/>
                <w:sz w:val="28"/>
                <w:szCs w:val="28"/>
              </w:rPr>
            </w:pPr>
          </w:p>
        </w:tc>
        <w:tc>
          <w:tcPr>
            <w:tcW w:w="1980" w:type="dxa"/>
            <w:vMerge/>
          </w:tcPr>
          <w:p w:rsidR="00C322B9" w:rsidRPr="00927A09" w:rsidRDefault="00C322B9" w:rsidP="00B2659C">
            <w:pPr>
              <w:pStyle w:val="ConsNonformat"/>
              <w:spacing w:line="228" w:lineRule="auto"/>
              <w:rPr>
                <w:rFonts w:ascii="Times New Roman" w:hAnsi="Times New Roman"/>
                <w:sz w:val="28"/>
                <w:szCs w:val="28"/>
              </w:rPr>
            </w:pPr>
          </w:p>
        </w:tc>
        <w:tc>
          <w:tcPr>
            <w:tcW w:w="2091" w:type="dxa"/>
          </w:tcPr>
          <w:p w:rsidR="00C322B9" w:rsidRPr="00927A09" w:rsidRDefault="00C322B9" w:rsidP="00B2659C">
            <w:pPr>
              <w:pStyle w:val="ConsNonformat"/>
              <w:spacing w:line="228" w:lineRule="auto"/>
              <w:rPr>
                <w:sz w:val="24"/>
                <w:szCs w:val="24"/>
              </w:rPr>
            </w:pPr>
            <w:r>
              <w:rPr>
                <w:rFonts w:ascii="Times New Roman" w:hAnsi="Times New Roman"/>
                <w:sz w:val="24"/>
                <w:szCs w:val="24"/>
              </w:rPr>
              <w:t>2</w:t>
            </w:r>
            <w:r w:rsidRPr="00927A09">
              <w:rPr>
                <w:rFonts w:ascii="Times New Roman" w:hAnsi="Times New Roman"/>
                <w:sz w:val="24"/>
                <w:szCs w:val="24"/>
              </w:rPr>
              <w:t>) коэффициент уровня цен</w:t>
            </w:r>
          </w:p>
        </w:tc>
        <w:tc>
          <w:tcPr>
            <w:tcW w:w="3118" w:type="dxa"/>
            <w:shd w:val="clear" w:color="auto" w:fill="auto"/>
          </w:tcPr>
          <w:p w:rsidR="00C322B9" w:rsidRPr="00927A09" w:rsidRDefault="00C322B9" w:rsidP="00B2659C">
            <w:pPr>
              <w:widowControl w:val="0"/>
              <w:spacing w:line="228" w:lineRule="auto"/>
              <w:rPr>
                <w:sz w:val="24"/>
                <w:szCs w:val="24"/>
              </w:rPr>
            </w:pPr>
            <w:r w:rsidRPr="00927A09">
              <w:rPr>
                <w:sz w:val="24"/>
                <w:szCs w:val="24"/>
              </w:rPr>
              <w:t xml:space="preserve">величина прожиточного минимума на душу населения </w:t>
            </w:r>
            <w:r w:rsidRPr="00927A09">
              <w:rPr>
                <w:sz w:val="24"/>
                <w:szCs w:val="24"/>
                <w:lang w:val="en-US"/>
              </w:rPr>
              <w:t>i</w:t>
            </w:r>
            <w:r w:rsidRPr="00927A09">
              <w:rPr>
                <w:sz w:val="24"/>
                <w:szCs w:val="24"/>
              </w:rPr>
              <w:t>-го поселения</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 xml:space="preserve">исполнительный орган государственной власти области, осуществляющий функции в </w:t>
            </w:r>
            <w:r>
              <w:rPr>
                <w:sz w:val="24"/>
                <w:szCs w:val="24"/>
              </w:rPr>
              <w:t>управления экономикой</w:t>
            </w:r>
          </w:p>
        </w:tc>
      </w:tr>
      <w:tr w:rsidR="00C322B9" w:rsidRPr="00927A09" w:rsidTr="00B2659C">
        <w:trPr>
          <w:trHeight w:val="410"/>
        </w:trPr>
        <w:tc>
          <w:tcPr>
            <w:tcW w:w="2628" w:type="dxa"/>
            <w:vMerge w:val="restart"/>
          </w:tcPr>
          <w:p w:rsidR="00C322B9" w:rsidRPr="00E07EAD" w:rsidRDefault="00C322B9" w:rsidP="00B2659C">
            <w:pPr>
              <w:pStyle w:val="ConsNormal"/>
              <w:spacing w:line="228" w:lineRule="auto"/>
              <w:ind w:firstLine="0"/>
              <w:rPr>
                <w:rFonts w:ascii="Times New Roman" w:hAnsi="Times New Roman"/>
                <w:snapToGrid/>
                <w:sz w:val="24"/>
                <w:szCs w:val="24"/>
              </w:rPr>
            </w:pPr>
            <w:r w:rsidRPr="00E07EAD">
              <w:rPr>
                <w:rFonts w:ascii="Times New Roman" w:hAnsi="Times New Roman"/>
                <w:sz w:val="24"/>
                <w:szCs w:val="24"/>
              </w:rPr>
              <w:t xml:space="preserve">2. Создание условий для организации досуга и обеспечения жителей услугами организаций культуры </w:t>
            </w:r>
          </w:p>
        </w:tc>
        <w:tc>
          <w:tcPr>
            <w:tcW w:w="2340" w:type="dxa"/>
            <w:vMerge w:val="restart"/>
          </w:tcPr>
          <w:p w:rsidR="00C322B9" w:rsidRPr="00927A09" w:rsidRDefault="00C322B9" w:rsidP="00B2659C">
            <w:pPr>
              <w:pStyle w:val="ConsNonformat"/>
              <w:spacing w:line="228" w:lineRule="auto"/>
              <w:rPr>
                <w:rFonts w:ascii="Times New Roman" w:hAnsi="Times New Roman"/>
                <w:snapToGrid/>
                <w:sz w:val="24"/>
                <w:szCs w:val="24"/>
              </w:rPr>
            </w:pPr>
            <w:r w:rsidRPr="00927A09">
              <w:rPr>
                <w:rFonts w:ascii="Times New Roman" w:hAnsi="Times New Roman"/>
                <w:sz w:val="24"/>
                <w:szCs w:val="24"/>
              </w:rPr>
              <w:t xml:space="preserve">численность населения поселения </w:t>
            </w:r>
          </w:p>
        </w:tc>
        <w:tc>
          <w:tcPr>
            <w:tcW w:w="1980" w:type="dxa"/>
            <w:vMerge w:val="restart"/>
          </w:tcPr>
          <w:p w:rsidR="00C322B9" w:rsidRPr="00927A09" w:rsidRDefault="00C322B9" w:rsidP="00B2659C">
            <w:pPr>
              <w:pStyle w:val="ConsNonformat"/>
              <w:spacing w:line="228" w:lineRule="auto"/>
              <w:jc w:val="center"/>
              <w:rPr>
                <w:rFonts w:ascii="Times New Roman" w:hAnsi="Times New Roman"/>
                <w:snapToGrid/>
                <w:sz w:val="24"/>
                <w:szCs w:val="24"/>
              </w:rPr>
            </w:pPr>
            <w:r>
              <w:rPr>
                <w:rFonts w:ascii="Times New Roman" w:hAnsi="Times New Roman"/>
                <w:sz w:val="24"/>
                <w:szCs w:val="24"/>
              </w:rPr>
              <w:t>28,48</w:t>
            </w:r>
            <w:r w:rsidRPr="00927A09">
              <w:rPr>
                <w:rFonts w:ascii="Times New Roman" w:hAnsi="Times New Roman"/>
                <w:sz w:val="24"/>
                <w:szCs w:val="24"/>
              </w:rPr>
              <w:t xml:space="preserve"> %</w:t>
            </w:r>
          </w:p>
        </w:tc>
        <w:tc>
          <w:tcPr>
            <w:tcW w:w="2091" w:type="dxa"/>
          </w:tcPr>
          <w:p w:rsidR="00C322B9" w:rsidRPr="00927A09" w:rsidRDefault="00C322B9" w:rsidP="00B2659C">
            <w:pPr>
              <w:pStyle w:val="ConsNonformat"/>
              <w:spacing w:line="228" w:lineRule="auto"/>
              <w:rPr>
                <w:sz w:val="24"/>
                <w:szCs w:val="24"/>
              </w:rPr>
            </w:pPr>
            <w:r w:rsidRPr="00927A09">
              <w:rPr>
                <w:rFonts w:ascii="Times New Roman" w:hAnsi="Times New Roman"/>
                <w:snapToGrid/>
                <w:sz w:val="24"/>
                <w:szCs w:val="24"/>
              </w:rPr>
              <w:t xml:space="preserve">1) коэффициент </w:t>
            </w:r>
            <w:r w:rsidRPr="00927A09">
              <w:rPr>
                <w:rFonts w:ascii="Times New Roman" w:hAnsi="Times New Roman"/>
                <w:sz w:val="24"/>
                <w:szCs w:val="24"/>
              </w:rPr>
              <w:t>дисперсности расселения (Кд</w:t>
            </w:r>
            <w:r w:rsidRPr="00927A09">
              <w:rPr>
                <w:rFonts w:ascii="Times New Roman" w:hAnsi="Times New Roman"/>
                <w:sz w:val="24"/>
                <w:szCs w:val="24"/>
                <w:vertAlign w:val="subscript"/>
                <w:lang w:val="en-US"/>
              </w:rPr>
              <w:t>i</w:t>
            </w:r>
            <w:r w:rsidRPr="00927A09">
              <w:rPr>
                <w:rFonts w:ascii="Times New Roman" w:hAnsi="Times New Roman"/>
                <w:sz w:val="24"/>
                <w:szCs w:val="24"/>
              </w:rPr>
              <w:t>)</w:t>
            </w:r>
          </w:p>
        </w:tc>
        <w:tc>
          <w:tcPr>
            <w:tcW w:w="3118" w:type="dxa"/>
            <w:shd w:val="clear" w:color="auto" w:fill="auto"/>
          </w:tcPr>
          <w:p w:rsidR="00C322B9" w:rsidRPr="00927A09" w:rsidRDefault="00C322B9" w:rsidP="00B2659C">
            <w:pPr>
              <w:pStyle w:val="ConsNonformat"/>
              <w:spacing w:line="228" w:lineRule="auto"/>
              <w:rPr>
                <w:rFonts w:ascii="Times New Roman" w:hAnsi="Times New Roman"/>
                <w:snapToGrid/>
                <w:sz w:val="24"/>
                <w:szCs w:val="24"/>
              </w:rPr>
            </w:pPr>
            <w:r w:rsidRPr="00927A09">
              <w:rPr>
                <w:rFonts w:ascii="Times New Roman" w:hAnsi="Times New Roman"/>
                <w:snapToGrid/>
                <w:sz w:val="24"/>
                <w:szCs w:val="24"/>
              </w:rPr>
              <w:t xml:space="preserve">удельный вес </w:t>
            </w:r>
            <w:r>
              <w:rPr>
                <w:rFonts w:ascii="Times New Roman" w:hAnsi="Times New Roman"/>
                <w:snapToGrid/>
                <w:sz w:val="24"/>
                <w:szCs w:val="24"/>
              </w:rPr>
              <w:t>населения  поселения</w:t>
            </w:r>
            <w:r w:rsidRPr="00927A09">
              <w:rPr>
                <w:rFonts w:ascii="Times New Roman" w:hAnsi="Times New Roman"/>
                <w:snapToGrid/>
                <w:sz w:val="24"/>
                <w:szCs w:val="24"/>
              </w:rPr>
              <w:t xml:space="preserve">, проживающего в населенных пунктах </w:t>
            </w:r>
            <w:r>
              <w:rPr>
                <w:rFonts w:ascii="Times New Roman" w:hAnsi="Times New Roman"/>
                <w:snapToGrid/>
                <w:sz w:val="24"/>
                <w:szCs w:val="24"/>
              </w:rPr>
              <w:t xml:space="preserve">с </w:t>
            </w:r>
            <w:r w:rsidRPr="00927A09">
              <w:rPr>
                <w:rFonts w:ascii="Times New Roman" w:hAnsi="Times New Roman"/>
                <w:snapToGrid/>
                <w:sz w:val="24"/>
                <w:szCs w:val="24"/>
              </w:rPr>
              <w:t>численностью населения менее 300 человек, в общей численности населения поселения</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территориальный орган Федеральной службы государственной статистики по Амурской области</w:t>
            </w:r>
          </w:p>
        </w:tc>
      </w:tr>
      <w:tr w:rsidR="00C322B9" w:rsidRPr="00927A09" w:rsidTr="00B2659C">
        <w:trPr>
          <w:trHeight w:val="1373"/>
        </w:trPr>
        <w:tc>
          <w:tcPr>
            <w:tcW w:w="2628" w:type="dxa"/>
            <w:vMerge/>
          </w:tcPr>
          <w:p w:rsidR="00C322B9" w:rsidRPr="00927A09" w:rsidRDefault="00C322B9" w:rsidP="00B2659C">
            <w:pPr>
              <w:pStyle w:val="ConsNormal"/>
              <w:spacing w:line="228" w:lineRule="auto"/>
              <w:ind w:firstLine="0"/>
              <w:rPr>
                <w:rFonts w:ascii="Times New Roman" w:hAnsi="Times New Roman"/>
                <w:sz w:val="28"/>
                <w:szCs w:val="28"/>
              </w:rPr>
            </w:pPr>
          </w:p>
        </w:tc>
        <w:tc>
          <w:tcPr>
            <w:tcW w:w="2340" w:type="dxa"/>
            <w:vMerge/>
          </w:tcPr>
          <w:p w:rsidR="00C322B9" w:rsidRPr="00927A09" w:rsidRDefault="00C322B9" w:rsidP="00B2659C">
            <w:pPr>
              <w:pStyle w:val="ConsNonformat"/>
              <w:spacing w:line="228" w:lineRule="auto"/>
              <w:rPr>
                <w:rFonts w:ascii="Times New Roman" w:hAnsi="Times New Roman"/>
                <w:sz w:val="28"/>
                <w:szCs w:val="28"/>
              </w:rPr>
            </w:pPr>
          </w:p>
        </w:tc>
        <w:tc>
          <w:tcPr>
            <w:tcW w:w="1980" w:type="dxa"/>
            <w:vMerge/>
          </w:tcPr>
          <w:p w:rsidR="00C322B9" w:rsidRPr="00927A09" w:rsidRDefault="00C322B9" w:rsidP="00B2659C">
            <w:pPr>
              <w:pStyle w:val="ConsNonformat"/>
              <w:spacing w:line="228" w:lineRule="auto"/>
              <w:rPr>
                <w:rFonts w:ascii="Times New Roman" w:hAnsi="Times New Roman"/>
                <w:sz w:val="28"/>
                <w:szCs w:val="28"/>
              </w:rPr>
            </w:pPr>
          </w:p>
        </w:tc>
        <w:tc>
          <w:tcPr>
            <w:tcW w:w="2091" w:type="dxa"/>
          </w:tcPr>
          <w:p w:rsidR="00C322B9" w:rsidRPr="00927A09" w:rsidRDefault="00C322B9" w:rsidP="00B2659C">
            <w:pPr>
              <w:pStyle w:val="ConsNonformat"/>
              <w:spacing w:line="228" w:lineRule="auto"/>
              <w:rPr>
                <w:rFonts w:ascii="Times New Roman" w:hAnsi="Times New Roman"/>
                <w:sz w:val="24"/>
                <w:szCs w:val="24"/>
              </w:rPr>
            </w:pPr>
            <w:r>
              <w:rPr>
                <w:rFonts w:ascii="Times New Roman" w:hAnsi="Times New Roman"/>
                <w:sz w:val="24"/>
                <w:szCs w:val="24"/>
              </w:rPr>
              <w:t>2</w:t>
            </w:r>
            <w:r w:rsidRPr="00927A09">
              <w:rPr>
                <w:rFonts w:ascii="Times New Roman" w:hAnsi="Times New Roman"/>
                <w:sz w:val="24"/>
                <w:szCs w:val="24"/>
              </w:rPr>
              <w:t>) коэффициент уровня цен</w:t>
            </w:r>
          </w:p>
          <w:p w:rsidR="00C322B9" w:rsidRPr="00927A09" w:rsidRDefault="00C322B9" w:rsidP="00B2659C">
            <w:pPr>
              <w:pStyle w:val="ConsNonformat"/>
              <w:spacing w:line="228" w:lineRule="auto"/>
              <w:rPr>
                <w:rFonts w:ascii="Times New Roman" w:hAnsi="Times New Roman"/>
                <w:sz w:val="24"/>
                <w:szCs w:val="24"/>
              </w:rPr>
            </w:pPr>
          </w:p>
          <w:p w:rsidR="00C322B9" w:rsidRPr="00927A09" w:rsidRDefault="00C322B9" w:rsidP="00B2659C">
            <w:pPr>
              <w:widowControl w:val="0"/>
              <w:spacing w:line="228" w:lineRule="auto"/>
              <w:rPr>
                <w:sz w:val="24"/>
                <w:szCs w:val="24"/>
              </w:rPr>
            </w:pPr>
          </w:p>
        </w:tc>
        <w:tc>
          <w:tcPr>
            <w:tcW w:w="3118" w:type="dxa"/>
            <w:shd w:val="clear" w:color="auto" w:fill="auto"/>
          </w:tcPr>
          <w:p w:rsidR="00C322B9" w:rsidRPr="00927A09" w:rsidRDefault="00C322B9" w:rsidP="00B2659C">
            <w:pPr>
              <w:widowControl w:val="0"/>
              <w:spacing w:line="228" w:lineRule="auto"/>
              <w:rPr>
                <w:sz w:val="24"/>
                <w:szCs w:val="24"/>
              </w:rPr>
            </w:pPr>
            <w:r w:rsidRPr="00927A09">
              <w:rPr>
                <w:sz w:val="24"/>
                <w:szCs w:val="24"/>
              </w:rPr>
              <w:t xml:space="preserve">величина прожиточного минимума на душу населения </w:t>
            </w:r>
            <w:r w:rsidRPr="00927A09">
              <w:rPr>
                <w:sz w:val="24"/>
                <w:szCs w:val="24"/>
                <w:lang w:val="en-US"/>
              </w:rPr>
              <w:t>i</w:t>
            </w:r>
            <w:r w:rsidRPr="00927A09">
              <w:rPr>
                <w:sz w:val="24"/>
                <w:szCs w:val="24"/>
              </w:rPr>
              <w:t xml:space="preserve">-го поселения </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 xml:space="preserve">исполнительный орган государственной власти области, осуществляющий функции в сфере </w:t>
            </w:r>
            <w:r>
              <w:rPr>
                <w:sz w:val="24"/>
                <w:szCs w:val="24"/>
              </w:rPr>
              <w:t>управления экономикой</w:t>
            </w:r>
          </w:p>
        </w:tc>
      </w:tr>
      <w:tr w:rsidR="00C322B9" w:rsidRPr="00927A09" w:rsidTr="00B2659C">
        <w:trPr>
          <w:trHeight w:val="20"/>
        </w:trPr>
        <w:tc>
          <w:tcPr>
            <w:tcW w:w="2628" w:type="dxa"/>
          </w:tcPr>
          <w:p w:rsidR="00C322B9" w:rsidRPr="00927A09" w:rsidRDefault="00C322B9" w:rsidP="00B2659C">
            <w:pPr>
              <w:widowControl w:val="0"/>
              <w:spacing w:line="228" w:lineRule="auto"/>
              <w:rPr>
                <w:sz w:val="24"/>
                <w:szCs w:val="24"/>
              </w:rPr>
            </w:pPr>
            <w:r>
              <w:rPr>
                <w:sz w:val="24"/>
                <w:szCs w:val="24"/>
              </w:rPr>
              <w:t xml:space="preserve">3. </w:t>
            </w:r>
            <w:r w:rsidRPr="00927A09">
              <w:rPr>
                <w:sz w:val="24"/>
                <w:szCs w:val="24"/>
              </w:rPr>
              <w:t>Содержание органов местного самоуправления</w:t>
            </w:r>
          </w:p>
        </w:tc>
        <w:tc>
          <w:tcPr>
            <w:tcW w:w="2340" w:type="dxa"/>
          </w:tcPr>
          <w:p w:rsidR="00C322B9" w:rsidRPr="00927A09" w:rsidRDefault="00C322B9" w:rsidP="00B2659C">
            <w:pPr>
              <w:widowControl w:val="0"/>
              <w:spacing w:line="228" w:lineRule="auto"/>
              <w:rPr>
                <w:sz w:val="24"/>
                <w:szCs w:val="24"/>
              </w:rPr>
            </w:pPr>
            <w:r w:rsidRPr="00927A09">
              <w:rPr>
                <w:sz w:val="24"/>
                <w:szCs w:val="24"/>
              </w:rPr>
              <w:t xml:space="preserve">численность населения поселения </w:t>
            </w:r>
          </w:p>
        </w:tc>
        <w:tc>
          <w:tcPr>
            <w:tcW w:w="1980" w:type="dxa"/>
          </w:tcPr>
          <w:p w:rsidR="00C322B9" w:rsidRPr="00927A09" w:rsidRDefault="00C322B9" w:rsidP="00B2659C">
            <w:pPr>
              <w:widowControl w:val="0"/>
              <w:spacing w:line="228" w:lineRule="auto"/>
              <w:jc w:val="center"/>
              <w:rPr>
                <w:sz w:val="24"/>
                <w:szCs w:val="24"/>
              </w:rPr>
            </w:pPr>
            <w:r>
              <w:rPr>
                <w:sz w:val="24"/>
                <w:szCs w:val="24"/>
              </w:rPr>
              <w:t>42,80</w:t>
            </w:r>
            <w:r w:rsidRPr="00927A09">
              <w:rPr>
                <w:sz w:val="24"/>
                <w:szCs w:val="24"/>
              </w:rPr>
              <w:t xml:space="preserve"> %</w:t>
            </w:r>
          </w:p>
        </w:tc>
        <w:tc>
          <w:tcPr>
            <w:tcW w:w="2091" w:type="dxa"/>
          </w:tcPr>
          <w:p w:rsidR="00C322B9" w:rsidRPr="00927A09" w:rsidRDefault="00C322B9" w:rsidP="00B2659C">
            <w:pPr>
              <w:pStyle w:val="ConsNonformat"/>
              <w:spacing w:line="228" w:lineRule="auto"/>
              <w:rPr>
                <w:rFonts w:ascii="Times New Roman" w:hAnsi="Times New Roman"/>
                <w:sz w:val="24"/>
                <w:szCs w:val="24"/>
              </w:rPr>
            </w:pPr>
            <w:r w:rsidRPr="00927A09">
              <w:rPr>
                <w:rFonts w:ascii="Times New Roman" w:hAnsi="Times New Roman"/>
                <w:snapToGrid/>
                <w:sz w:val="24"/>
                <w:szCs w:val="24"/>
              </w:rPr>
              <w:t xml:space="preserve">коэффициент </w:t>
            </w:r>
            <w:r w:rsidRPr="00927A09">
              <w:rPr>
                <w:rFonts w:ascii="Times New Roman" w:hAnsi="Times New Roman"/>
                <w:sz w:val="24"/>
                <w:szCs w:val="24"/>
              </w:rPr>
              <w:t>дисперсности расселения (Кд</w:t>
            </w:r>
            <w:r w:rsidRPr="00927A09">
              <w:rPr>
                <w:rFonts w:ascii="Times New Roman" w:hAnsi="Times New Roman"/>
                <w:sz w:val="24"/>
                <w:szCs w:val="24"/>
                <w:vertAlign w:val="subscript"/>
                <w:lang w:val="en-US"/>
              </w:rPr>
              <w:t>i</w:t>
            </w:r>
            <w:r w:rsidRPr="00927A09">
              <w:rPr>
                <w:rFonts w:ascii="Times New Roman" w:hAnsi="Times New Roman"/>
                <w:sz w:val="24"/>
                <w:szCs w:val="24"/>
              </w:rPr>
              <w:t>)</w:t>
            </w:r>
          </w:p>
          <w:p w:rsidR="00C322B9" w:rsidRPr="00927A09" w:rsidRDefault="00C322B9" w:rsidP="00B2659C">
            <w:pPr>
              <w:pStyle w:val="ConsNonformat"/>
              <w:spacing w:line="228" w:lineRule="auto"/>
              <w:rPr>
                <w:rFonts w:ascii="Times New Roman" w:hAnsi="Times New Roman"/>
                <w:sz w:val="24"/>
                <w:szCs w:val="24"/>
              </w:rPr>
            </w:pPr>
          </w:p>
          <w:p w:rsidR="00C322B9" w:rsidRPr="00927A09" w:rsidRDefault="00C322B9" w:rsidP="00B2659C">
            <w:pPr>
              <w:pStyle w:val="ConsNonformat"/>
              <w:spacing w:line="228" w:lineRule="auto"/>
              <w:rPr>
                <w:rFonts w:ascii="Times New Roman" w:hAnsi="Times New Roman"/>
                <w:sz w:val="24"/>
                <w:szCs w:val="24"/>
              </w:rPr>
            </w:pPr>
          </w:p>
          <w:p w:rsidR="00C322B9" w:rsidRPr="00927A09" w:rsidRDefault="00C322B9" w:rsidP="00B2659C">
            <w:pPr>
              <w:pStyle w:val="ConsNonformat"/>
              <w:spacing w:line="228" w:lineRule="auto"/>
              <w:rPr>
                <w:rFonts w:ascii="Times New Roman" w:hAnsi="Times New Roman"/>
                <w:sz w:val="24"/>
                <w:szCs w:val="24"/>
              </w:rPr>
            </w:pPr>
          </w:p>
          <w:p w:rsidR="00C322B9" w:rsidRPr="00927A09" w:rsidRDefault="00C322B9" w:rsidP="00B2659C">
            <w:pPr>
              <w:widowControl w:val="0"/>
              <w:spacing w:line="228" w:lineRule="auto"/>
              <w:rPr>
                <w:sz w:val="24"/>
                <w:szCs w:val="24"/>
              </w:rPr>
            </w:pPr>
          </w:p>
        </w:tc>
        <w:tc>
          <w:tcPr>
            <w:tcW w:w="3118" w:type="dxa"/>
          </w:tcPr>
          <w:p w:rsidR="00C322B9" w:rsidRPr="00927A09" w:rsidRDefault="00C322B9" w:rsidP="00B2659C">
            <w:pPr>
              <w:spacing w:line="228" w:lineRule="auto"/>
              <w:rPr>
                <w:sz w:val="24"/>
                <w:szCs w:val="24"/>
              </w:rPr>
            </w:pPr>
            <w:r w:rsidRPr="00927A09">
              <w:rPr>
                <w:sz w:val="24"/>
                <w:szCs w:val="24"/>
              </w:rPr>
              <w:t xml:space="preserve">удельный вес </w:t>
            </w:r>
            <w:r>
              <w:rPr>
                <w:sz w:val="24"/>
                <w:szCs w:val="24"/>
              </w:rPr>
              <w:t>населения  поселения</w:t>
            </w:r>
            <w:r w:rsidRPr="00927A09">
              <w:rPr>
                <w:sz w:val="24"/>
                <w:szCs w:val="24"/>
              </w:rPr>
              <w:t xml:space="preserve">, проживающего в населенных пунктах </w:t>
            </w:r>
            <w:r>
              <w:rPr>
                <w:sz w:val="24"/>
                <w:szCs w:val="24"/>
              </w:rPr>
              <w:t xml:space="preserve">с </w:t>
            </w:r>
            <w:r w:rsidRPr="00927A09">
              <w:rPr>
                <w:sz w:val="24"/>
                <w:szCs w:val="24"/>
              </w:rPr>
              <w:t>численностью населения менее 300 человек, в общей численности населения поселения</w:t>
            </w:r>
          </w:p>
        </w:tc>
        <w:tc>
          <w:tcPr>
            <w:tcW w:w="2893" w:type="dxa"/>
          </w:tcPr>
          <w:p w:rsidR="00C322B9" w:rsidRPr="00927A09" w:rsidRDefault="00C322B9" w:rsidP="00B2659C">
            <w:pPr>
              <w:widowControl w:val="0"/>
              <w:spacing w:line="228" w:lineRule="auto"/>
              <w:rPr>
                <w:szCs w:val="28"/>
              </w:rPr>
            </w:pPr>
            <w:r w:rsidRPr="00927A09">
              <w:rPr>
                <w:sz w:val="24"/>
                <w:szCs w:val="24"/>
              </w:rPr>
              <w:t>территориальный орган Федеральной службы государственной статистики по Амурской</w:t>
            </w:r>
            <w:r>
              <w:rPr>
                <w:sz w:val="24"/>
                <w:szCs w:val="24"/>
              </w:rPr>
              <w:t xml:space="preserve"> </w:t>
            </w:r>
            <w:r w:rsidRPr="0016722C">
              <w:rPr>
                <w:sz w:val="24"/>
                <w:szCs w:val="24"/>
              </w:rPr>
              <w:t>области</w:t>
            </w:r>
          </w:p>
        </w:tc>
      </w:tr>
      <w:tr w:rsidR="00C322B9" w:rsidRPr="00927A09" w:rsidTr="00B2659C">
        <w:trPr>
          <w:trHeight w:val="460"/>
        </w:trPr>
        <w:tc>
          <w:tcPr>
            <w:tcW w:w="2628" w:type="dxa"/>
            <w:vMerge w:val="restart"/>
          </w:tcPr>
          <w:p w:rsidR="00C322B9" w:rsidRPr="00927A09" w:rsidRDefault="00C322B9" w:rsidP="00B2659C">
            <w:pPr>
              <w:spacing w:line="228" w:lineRule="auto"/>
              <w:rPr>
                <w:sz w:val="24"/>
                <w:szCs w:val="24"/>
              </w:rPr>
            </w:pPr>
            <w:r>
              <w:rPr>
                <w:sz w:val="24"/>
                <w:szCs w:val="24"/>
              </w:rPr>
              <w:t xml:space="preserve">4. </w:t>
            </w:r>
            <w:r w:rsidRPr="00927A09">
              <w:rPr>
                <w:sz w:val="24"/>
                <w:szCs w:val="24"/>
              </w:rPr>
              <w:t xml:space="preserve">Прочие </w:t>
            </w:r>
            <w:r>
              <w:rPr>
                <w:sz w:val="24"/>
                <w:szCs w:val="24"/>
              </w:rPr>
              <w:t>расходные обязательства</w:t>
            </w:r>
            <w:r w:rsidRPr="00927A09">
              <w:rPr>
                <w:sz w:val="24"/>
                <w:szCs w:val="24"/>
              </w:rPr>
              <w:t xml:space="preserve">, предусмотренные </w:t>
            </w:r>
            <w:r w:rsidRPr="00CC6452">
              <w:rPr>
                <w:sz w:val="24"/>
                <w:szCs w:val="24"/>
              </w:rPr>
              <w:t xml:space="preserve">федеральным </w:t>
            </w:r>
            <w:r w:rsidRPr="001253BF">
              <w:rPr>
                <w:sz w:val="24"/>
                <w:szCs w:val="24"/>
              </w:rPr>
              <w:t>и региональным</w:t>
            </w:r>
            <w:r>
              <w:rPr>
                <w:sz w:val="24"/>
                <w:szCs w:val="24"/>
              </w:rPr>
              <w:t xml:space="preserve"> </w:t>
            </w:r>
            <w:r w:rsidRPr="00927A09">
              <w:rPr>
                <w:sz w:val="24"/>
                <w:szCs w:val="24"/>
              </w:rPr>
              <w:t>законодательством</w:t>
            </w:r>
          </w:p>
          <w:p w:rsidR="00C322B9" w:rsidRPr="00927A09" w:rsidRDefault="00C322B9" w:rsidP="00B2659C">
            <w:pPr>
              <w:widowControl w:val="0"/>
              <w:spacing w:line="228" w:lineRule="auto"/>
              <w:rPr>
                <w:sz w:val="24"/>
                <w:szCs w:val="24"/>
              </w:rPr>
            </w:pPr>
          </w:p>
        </w:tc>
        <w:tc>
          <w:tcPr>
            <w:tcW w:w="2340" w:type="dxa"/>
            <w:vMerge w:val="restart"/>
          </w:tcPr>
          <w:p w:rsidR="00C322B9" w:rsidRPr="00927A09" w:rsidRDefault="00C322B9" w:rsidP="00B2659C">
            <w:pPr>
              <w:widowControl w:val="0"/>
              <w:spacing w:line="228" w:lineRule="auto"/>
              <w:rPr>
                <w:sz w:val="24"/>
                <w:szCs w:val="24"/>
              </w:rPr>
            </w:pPr>
            <w:r w:rsidRPr="00927A09">
              <w:rPr>
                <w:sz w:val="24"/>
                <w:szCs w:val="24"/>
              </w:rPr>
              <w:t xml:space="preserve">численность населения поселения </w:t>
            </w:r>
          </w:p>
        </w:tc>
        <w:tc>
          <w:tcPr>
            <w:tcW w:w="1980" w:type="dxa"/>
            <w:vMerge w:val="restart"/>
          </w:tcPr>
          <w:p w:rsidR="00C322B9" w:rsidRPr="00927A09" w:rsidRDefault="00C322B9" w:rsidP="00B2659C">
            <w:pPr>
              <w:widowControl w:val="0"/>
              <w:spacing w:line="228" w:lineRule="auto"/>
              <w:jc w:val="center"/>
              <w:rPr>
                <w:sz w:val="24"/>
                <w:szCs w:val="24"/>
              </w:rPr>
            </w:pPr>
            <w:r>
              <w:rPr>
                <w:sz w:val="24"/>
                <w:szCs w:val="24"/>
              </w:rPr>
              <w:t>11,48</w:t>
            </w:r>
            <w:r w:rsidRPr="00927A09">
              <w:rPr>
                <w:sz w:val="24"/>
                <w:szCs w:val="24"/>
              </w:rPr>
              <w:t xml:space="preserve"> %</w:t>
            </w:r>
          </w:p>
        </w:tc>
        <w:tc>
          <w:tcPr>
            <w:tcW w:w="2091" w:type="dxa"/>
          </w:tcPr>
          <w:p w:rsidR="00C322B9" w:rsidRPr="00927A09" w:rsidRDefault="00C322B9" w:rsidP="00B2659C">
            <w:pPr>
              <w:pStyle w:val="ConsNonformat"/>
              <w:spacing w:line="228" w:lineRule="auto"/>
              <w:rPr>
                <w:rFonts w:ascii="Times New Roman" w:hAnsi="Times New Roman"/>
                <w:sz w:val="24"/>
                <w:szCs w:val="24"/>
              </w:rPr>
            </w:pPr>
            <w:r w:rsidRPr="00927A09">
              <w:rPr>
                <w:rFonts w:ascii="Times New Roman" w:hAnsi="Times New Roman"/>
                <w:snapToGrid/>
                <w:sz w:val="24"/>
                <w:szCs w:val="24"/>
              </w:rPr>
              <w:t xml:space="preserve">1) коэффициент </w:t>
            </w:r>
            <w:r w:rsidRPr="00927A09">
              <w:rPr>
                <w:rFonts w:ascii="Times New Roman" w:hAnsi="Times New Roman"/>
                <w:sz w:val="24"/>
                <w:szCs w:val="24"/>
              </w:rPr>
              <w:t>дисперсности расселения (Кд</w:t>
            </w:r>
            <w:r w:rsidRPr="00927A09">
              <w:rPr>
                <w:rFonts w:ascii="Times New Roman" w:hAnsi="Times New Roman"/>
                <w:sz w:val="24"/>
                <w:szCs w:val="24"/>
                <w:vertAlign w:val="subscript"/>
                <w:lang w:val="en-US"/>
              </w:rPr>
              <w:t>i</w:t>
            </w:r>
            <w:r w:rsidRPr="00927A09">
              <w:rPr>
                <w:rFonts w:ascii="Times New Roman" w:hAnsi="Times New Roman"/>
                <w:sz w:val="24"/>
                <w:szCs w:val="24"/>
              </w:rPr>
              <w:t>)</w:t>
            </w:r>
          </w:p>
          <w:p w:rsidR="00C322B9" w:rsidRPr="00927A09" w:rsidRDefault="00C322B9" w:rsidP="00B2659C">
            <w:pPr>
              <w:pStyle w:val="ConsNonformat"/>
              <w:spacing w:line="228" w:lineRule="auto"/>
              <w:rPr>
                <w:rFonts w:ascii="Times New Roman" w:hAnsi="Times New Roman"/>
                <w:sz w:val="24"/>
                <w:szCs w:val="24"/>
              </w:rPr>
            </w:pPr>
          </w:p>
          <w:p w:rsidR="00C322B9" w:rsidRPr="00927A09" w:rsidRDefault="00C322B9" w:rsidP="00B2659C">
            <w:pPr>
              <w:pStyle w:val="ConsNonformat"/>
              <w:spacing w:line="228" w:lineRule="auto"/>
              <w:rPr>
                <w:rFonts w:ascii="Times New Roman" w:hAnsi="Times New Roman"/>
                <w:sz w:val="24"/>
                <w:szCs w:val="24"/>
              </w:rPr>
            </w:pPr>
          </w:p>
          <w:p w:rsidR="00C322B9" w:rsidRPr="00927A09" w:rsidRDefault="00C322B9" w:rsidP="00B2659C">
            <w:pPr>
              <w:widowControl w:val="0"/>
              <w:spacing w:line="228" w:lineRule="auto"/>
              <w:rPr>
                <w:sz w:val="24"/>
                <w:szCs w:val="24"/>
              </w:rPr>
            </w:pPr>
          </w:p>
        </w:tc>
        <w:tc>
          <w:tcPr>
            <w:tcW w:w="3118" w:type="dxa"/>
            <w:shd w:val="clear" w:color="auto" w:fill="auto"/>
          </w:tcPr>
          <w:p w:rsidR="00C322B9" w:rsidRPr="00927A09" w:rsidRDefault="00C322B9" w:rsidP="00B2659C">
            <w:pPr>
              <w:spacing w:line="228" w:lineRule="auto"/>
              <w:rPr>
                <w:sz w:val="24"/>
                <w:szCs w:val="24"/>
              </w:rPr>
            </w:pPr>
            <w:r w:rsidRPr="00927A09">
              <w:rPr>
                <w:sz w:val="24"/>
                <w:szCs w:val="24"/>
              </w:rPr>
              <w:t xml:space="preserve">удельный вес </w:t>
            </w:r>
            <w:r>
              <w:rPr>
                <w:sz w:val="24"/>
                <w:szCs w:val="24"/>
              </w:rPr>
              <w:t>населения  поселения</w:t>
            </w:r>
            <w:r w:rsidRPr="00927A09">
              <w:rPr>
                <w:sz w:val="24"/>
                <w:szCs w:val="24"/>
              </w:rPr>
              <w:t xml:space="preserve">, проживающего в населенных пунктах </w:t>
            </w:r>
            <w:r>
              <w:rPr>
                <w:sz w:val="24"/>
                <w:szCs w:val="24"/>
              </w:rPr>
              <w:t xml:space="preserve">с </w:t>
            </w:r>
            <w:r w:rsidRPr="00927A09">
              <w:rPr>
                <w:sz w:val="24"/>
                <w:szCs w:val="24"/>
              </w:rPr>
              <w:t xml:space="preserve">численностью населения менее 300 человек, в общей численности населения поселения </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территориальный орган Федеральной службы государственной статистики по Амурской области</w:t>
            </w:r>
          </w:p>
        </w:tc>
      </w:tr>
      <w:tr w:rsidR="00C322B9" w:rsidRPr="00927A09" w:rsidTr="00B2659C">
        <w:trPr>
          <w:trHeight w:val="268"/>
        </w:trPr>
        <w:tc>
          <w:tcPr>
            <w:tcW w:w="2628" w:type="dxa"/>
            <w:vMerge/>
          </w:tcPr>
          <w:p w:rsidR="00C322B9" w:rsidRPr="00927A09" w:rsidRDefault="00C322B9" w:rsidP="00B2659C">
            <w:pPr>
              <w:widowControl w:val="0"/>
              <w:spacing w:line="228" w:lineRule="auto"/>
              <w:rPr>
                <w:szCs w:val="28"/>
              </w:rPr>
            </w:pPr>
          </w:p>
        </w:tc>
        <w:tc>
          <w:tcPr>
            <w:tcW w:w="2340" w:type="dxa"/>
            <w:vMerge/>
          </w:tcPr>
          <w:p w:rsidR="00C322B9" w:rsidRPr="00927A09" w:rsidRDefault="00C322B9" w:rsidP="00B2659C">
            <w:pPr>
              <w:widowControl w:val="0"/>
              <w:spacing w:line="228" w:lineRule="auto"/>
              <w:rPr>
                <w:szCs w:val="28"/>
              </w:rPr>
            </w:pPr>
          </w:p>
        </w:tc>
        <w:tc>
          <w:tcPr>
            <w:tcW w:w="1980" w:type="dxa"/>
            <w:vMerge/>
          </w:tcPr>
          <w:p w:rsidR="00C322B9" w:rsidRPr="00927A09" w:rsidRDefault="00C322B9" w:rsidP="00B2659C">
            <w:pPr>
              <w:widowControl w:val="0"/>
              <w:spacing w:line="228" w:lineRule="auto"/>
              <w:rPr>
                <w:szCs w:val="28"/>
              </w:rPr>
            </w:pPr>
          </w:p>
        </w:tc>
        <w:tc>
          <w:tcPr>
            <w:tcW w:w="2091" w:type="dxa"/>
          </w:tcPr>
          <w:p w:rsidR="00C322B9" w:rsidRPr="00927A09" w:rsidRDefault="00C322B9" w:rsidP="00B2659C">
            <w:pPr>
              <w:pStyle w:val="ConsNonformat"/>
              <w:spacing w:line="228" w:lineRule="auto"/>
              <w:rPr>
                <w:rFonts w:ascii="Times New Roman" w:hAnsi="Times New Roman"/>
                <w:sz w:val="24"/>
                <w:szCs w:val="24"/>
              </w:rPr>
            </w:pPr>
            <w:r>
              <w:rPr>
                <w:rFonts w:ascii="Times New Roman" w:hAnsi="Times New Roman"/>
                <w:sz w:val="24"/>
                <w:szCs w:val="24"/>
              </w:rPr>
              <w:t>2</w:t>
            </w:r>
            <w:r w:rsidRPr="00927A09">
              <w:rPr>
                <w:rFonts w:ascii="Times New Roman" w:hAnsi="Times New Roman"/>
                <w:sz w:val="24"/>
                <w:szCs w:val="24"/>
              </w:rPr>
              <w:t>) коэффициент уровня цен</w:t>
            </w:r>
          </w:p>
          <w:p w:rsidR="00C322B9" w:rsidRPr="00927A09" w:rsidRDefault="00C322B9" w:rsidP="00B2659C">
            <w:pPr>
              <w:pStyle w:val="ConsNonformat"/>
              <w:spacing w:line="228" w:lineRule="auto"/>
              <w:rPr>
                <w:rFonts w:ascii="Times New Roman" w:hAnsi="Times New Roman"/>
                <w:sz w:val="24"/>
                <w:szCs w:val="24"/>
              </w:rPr>
            </w:pPr>
          </w:p>
          <w:p w:rsidR="00C322B9" w:rsidRPr="00927A09" w:rsidRDefault="00C322B9" w:rsidP="00B2659C">
            <w:pPr>
              <w:widowControl w:val="0"/>
              <w:spacing w:line="228" w:lineRule="auto"/>
              <w:rPr>
                <w:sz w:val="24"/>
                <w:szCs w:val="24"/>
              </w:rPr>
            </w:pPr>
          </w:p>
        </w:tc>
        <w:tc>
          <w:tcPr>
            <w:tcW w:w="3118" w:type="dxa"/>
            <w:shd w:val="clear" w:color="auto" w:fill="auto"/>
          </w:tcPr>
          <w:p w:rsidR="00C322B9" w:rsidRPr="00927A09" w:rsidRDefault="00C322B9" w:rsidP="00B2659C">
            <w:pPr>
              <w:spacing w:line="228" w:lineRule="auto"/>
              <w:rPr>
                <w:sz w:val="24"/>
                <w:szCs w:val="24"/>
              </w:rPr>
            </w:pPr>
            <w:r w:rsidRPr="00927A09">
              <w:rPr>
                <w:sz w:val="24"/>
                <w:szCs w:val="24"/>
              </w:rPr>
              <w:t xml:space="preserve">величина прожиточного минимума на душу населения i-го поселения </w:t>
            </w:r>
          </w:p>
        </w:tc>
        <w:tc>
          <w:tcPr>
            <w:tcW w:w="2893" w:type="dxa"/>
            <w:shd w:val="clear" w:color="auto" w:fill="auto"/>
          </w:tcPr>
          <w:p w:rsidR="00C322B9" w:rsidRPr="00927A09" w:rsidRDefault="00C322B9" w:rsidP="00B2659C">
            <w:pPr>
              <w:widowControl w:val="0"/>
              <w:spacing w:line="228" w:lineRule="auto"/>
              <w:rPr>
                <w:sz w:val="24"/>
                <w:szCs w:val="24"/>
              </w:rPr>
            </w:pPr>
            <w:r w:rsidRPr="00927A09">
              <w:rPr>
                <w:sz w:val="24"/>
                <w:szCs w:val="24"/>
              </w:rPr>
              <w:t xml:space="preserve">исполнительный орган государственной власти области, осуществляющий функции в </w:t>
            </w:r>
            <w:r>
              <w:rPr>
                <w:sz w:val="24"/>
                <w:szCs w:val="24"/>
              </w:rPr>
              <w:t>сфере управления экономикой</w:t>
            </w:r>
          </w:p>
        </w:tc>
      </w:tr>
    </w:tbl>
    <w:p w:rsidR="00851857" w:rsidRPr="0070048A" w:rsidRDefault="00851857" w:rsidP="00C322B9">
      <w:pPr>
        <w:widowControl w:val="0"/>
        <w:autoSpaceDE w:val="0"/>
        <w:autoSpaceDN w:val="0"/>
        <w:adjustRightInd w:val="0"/>
        <w:spacing w:line="240" w:lineRule="exact"/>
        <w:ind w:firstLine="709"/>
        <w:jc w:val="both"/>
        <w:outlineLvl w:val="0"/>
        <w:rPr>
          <w:szCs w:val="28"/>
        </w:rPr>
      </w:pPr>
    </w:p>
    <w:sectPr w:rsidR="00851857" w:rsidRPr="0070048A" w:rsidSect="00C322B9">
      <w:headerReference w:type="even" r:id="rId17"/>
      <w:headerReference w:type="default" r:id="rId18"/>
      <w:pgSz w:w="16838" w:h="11906" w:orient="landscape" w:code="9"/>
      <w:pgMar w:top="1701" w:right="851" w:bottom="709" w:left="1134"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1F7" w:rsidRDefault="006D61F7">
      <w:r>
        <w:separator/>
      </w:r>
    </w:p>
  </w:endnote>
  <w:endnote w:type="continuationSeparator" w:id="0">
    <w:p w:rsidR="006D61F7" w:rsidRDefault="006D61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1F7" w:rsidRDefault="006D61F7">
      <w:r>
        <w:separator/>
      </w:r>
    </w:p>
  </w:footnote>
  <w:footnote w:type="continuationSeparator" w:id="0">
    <w:p w:rsidR="006D61F7" w:rsidRDefault="006D61F7">
      <w:r>
        <w:continuationSeparator/>
      </w:r>
    </w:p>
  </w:footnote>
  <w:footnote w:id="1">
    <w:p w:rsidR="00C322B9" w:rsidRDefault="00C322B9" w:rsidP="00C322B9">
      <w:pPr>
        <w:pStyle w:val="af1"/>
      </w:pPr>
      <w:r>
        <w:rPr>
          <w:rStyle w:val="af3"/>
        </w:rPr>
        <w:footnoteRef/>
      </w:r>
      <w:r>
        <w:t xml:space="preserve"> Число потребителей муниципальных услуг определяется по данным территориального органа Федеральной службы государственной статистики по Амурской области</w:t>
      </w:r>
    </w:p>
  </w:footnote>
  <w:footnote w:id="2">
    <w:p w:rsidR="00C322B9" w:rsidRDefault="00C322B9" w:rsidP="00C322B9">
      <w:pPr>
        <w:pStyle w:val="af1"/>
      </w:pPr>
      <w:r>
        <w:rPr>
          <w:rStyle w:val="af3"/>
        </w:rPr>
        <w:footnoteRef/>
      </w:r>
      <w:r>
        <w:t xml:space="preserve"> Число потребителей муниципальных услуг определяется по данным территориального органа Федеральной службы государственной статистики по Амурской области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2B9" w:rsidRDefault="00C322B9" w:rsidP="00813394">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C322B9" w:rsidRDefault="00C322B9">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2B9" w:rsidRPr="005A796B" w:rsidRDefault="00C322B9" w:rsidP="00813394">
    <w:pPr>
      <w:pStyle w:val="aa"/>
      <w:framePr w:wrap="around" w:vAnchor="text" w:hAnchor="margin" w:xAlign="center" w:y="1"/>
      <w:rPr>
        <w:rStyle w:val="ac"/>
        <w:sz w:val="24"/>
        <w:szCs w:val="24"/>
      </w:rPr>
    </w:pPr>
    <w:r w:rsidRPr="005A796B">
      <w:rPr>
        <w:rStyle w:val="ac"/>
        <w:sz w:val="24"/>
        <w:szCs w:val="24"/>
      </w:rPr>
      <w:fldChar w:fldCharType="begin"/>
    </w:r>
    <w:r w:rsidRPr="005A796B">
      <w:rPr>
        <w:rStyle w:val="ac"/>
        <w:sz w:val="24"/>
        <w:szCs w:val="24"/>
      </w:rPr>
      <w:instrText xml:space="preserve">PAGE  </w:instrText>
    </w:r>
    <w:r w:rsidRPr="005A796B">
      <w:rPr>
        <w:rStyle w:val="ac"/>
        <w:sz w:val="24"/>
        <w:szCs w:val="24"/>
      </w:rPr>
      <w:fldChar w:fldCharType="separate"/>
    </w:r>
    <w:r>
      <w:rPr>
        <w:rStyle w:val="ac"/>
        <w:noProof/>
        <w:sz w:val="24"/>
        <w:szCs w:val="24"/>
      </w:rPr>
      <w:t>2</w:t>
    </w:r>
    <w:r w:rsidRPr="005A796B">
      <w:rPr>
        <w:rStyle w:val="ac"/>
        <w:sz w:val="24"/>
        <w:szCs w:val="24"/>
      </w:rPr>
      <w:fldChar w:fldCharType="end"/>
    </w:r>
  </w:p>
  <w:p w:rsidR="00C322B9" w:rsidRPr="007D122F" w:rsidRDefault="00C322B9">
    <w:pPr>
      <w:pStyle w:val="aa"/>
      <w:rPr>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3D5" w:rsidRDefault="00546A59" w:rsidP="00BE731A">
    <w:pPr>
      <w:pStyle w:val="aa"/>
      <w:framePr w:wrap="around" w:vAnchor="text" w:hAnchor="margin" w:xAlign="center" w:y="1"/>
      <w:rPr>
        <w:rStyle w:val="ac"/>
      </w:rPr>
    </w:pPr>
    <w:r>
      <w:rPr>
        <w:rStyle w:val="ac"/>
      </w:rPr>
      <w:fldChar w:fldCharType="begin"/>
    </w:r>
    <w:r w:rsidR="004713D5">
      <w:rPr>
        <w:rStyle w:val="ac"/>
      </w:rPr>
      <w:instrText xml:space="preserve">PAGE  </w:instrText>
    </w:r>
    <w:r>
      <w:rPr>
        <w:rStyle w:val="ac"/>
      </w:rPr>
      <w:fldChar w:fldCharType="end"/>
    </w:r>
  </w:p>
  <w:p w:rsidR="004713D5" w:rsidRDefault="004713D5">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3D5" w:rsidRPr="00C809BE" w:rsidRDefault="00546A59" w:rsidP="00BE731A">
    <w:pPr>
      <w:pStyle w:val="aa"/>
      <w:framePr w:wrap="around" w:vAnchor="text" w:hAnchor="margin" w:xAlign="center" w:y="1"/>
      <w:rPr>
        <w:rStyle w:val="ac"/>
        <w:sz w:val="24"/>
      </w:rPr>
    </w:pPr>
    <w:r w:rsidRPr="00C809BE">
      <w:rPr>
        <w:rStyle w:val="ac"/>
        <w:sz w:val="24"/>
      </w:rPr>
      <w:fldChar w:fldCharType="begin"/>
    </w:r>
    <w:r w:rsidR="004713D5" w:rsidRPr="00C809BE">
      <w:rPr>
        <w:rStyle w:val="ac"/>
        <w:sz w:val="24"/>
      </w:rPr>
      <w:instrText xml:space="preserve">PAGE  </w:instrText>
    </w:r>
    <w:r w:rsidRPr="00C809BE">
      <w:rPr>
        <w:rStyle w:val="ac"/>
        <w:sz w:val="24"/>
      </w:rPr>
      <w:fldChar w:fldCharType="separate"/>
    </w:r>
    <w:r w:rsidR="00C322B9">
      <w:rPr>
        <w:rStyle w:val="ac"/>
        <w:noProof/>
        <w:sz w:val="24"/>
      </w:rPr>
      <w:t>13</w:t>
    </w:r>
    <w:r w:rsidRPr="00C809BE">
      <w:rPr>
        <w:rStyle w:val="ac"/>
        <w:sz w:val="24"/>
      </w:rPr>
      <w:fldChar w:fldCharType="end"/>
    </w:r>
  </w:p>
  <w:p w:rsidR="004713D5" w:rsidRDefault="004713D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45175"/>
    <w:multiLevelType w:val="hybridMultilevel"/>
    <w:tmpl w:val="E33E78AC"/>
    <w:lvl w:ilvl="0" w:tplc="0419000F">
      <w:start w:val="1"/>
      <w:numFmt w:val="decimal"/>
      <w:lvlText w:val="%1."/>
      <w:lvlJc w:val="left"/>
      <w:pPr>
        <w:tabs>
          <w:tab w:val="num" w:pos="900"/>
        </w:tabs>
        <w:ind w:left="900" w:hanging="360"/>
      </w:pPr>
    </w:lvl>
    <w:lvl w:ilvl="1" w:tplc="22AA22EE">
      <w:start w:val="11"/>
      <w:numFmt w:val="decimal"/>
      <w:lvlText w:val="%2."/>
      <w:lvlJc w:val="left"/>
      <w:pPr>
        <w:tabs>
          <w:tab w:val="num" w:pos="2525"/>
        </w:tabs>
        <w:ind w:left="2525" w:hanging="360"/>
      </w:pPr>
    </w:lvl>
    <w:lvl w:ilvl="2" w:tplc="04190011">
      <w:start w:val="1"/>
      <w:numFmt w:val="decimal"/>
      <w:lvlText w:val="%3)"/>
      <w:lvlJc w:val="left"/>
      <w:pPr>
        <w:tabs>
          <w:tab w:val="num" w:pos="2520"/>
        </w:tabs>
        <w:ind w:left="252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3DC0C27"/>
    <w:multiLevelType w:val="hybridMultilevel"/>
    <w:tmpl w:val="D23AA976"/>
    <w:lvl w:ilvl="0" w:tplc="0419000F">
      <w:start w:val="1"/>
      <w:numFmt w:val="decimal"/>
      <w:lvlText w:val="%1."/>
      <w:lvlJc w:val="left"/>
      <w:pPr>
        <w:tabs>
          <w:tab w:val="num" w:pos="1440"/>
        </w:tabs>
        <w:ind w:left="1440" w:hanging="360"/>
      </w:pPr>
    </w:lvl>
    <w:lvl w:ilvl="1" w:tplc="53987714">
      <w:start w:val="9"/>
      <w:numFmt w:val="decimal"/>
      <w:lvlText w:val="%2."/>
      <w:lvlJc w:val="left"/>
      <w:pPr>
        <w:tabs>
          <w:tab w:val="num" w:pos="2160"/>
        </w:tabs>
        <w:ind w:left="21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97A089C"/>
    <w:multiLevelType w:val="hybridMultilevel"/>
    <w:tmpl w:val="C3EE1F4C"/>
    <w:lvl w:ilvl="0" w:tplc="C59A47C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3DA008A"/>
    <w:multiLevelType w:val="hybridMultilevel"/>
    <w:tmpl w:val="3ED84274"/>
    <w:lvl w:ilvl="0" w:tplc="0419000F">
      <w:start w:val="1"/>
      <w:numFmt w:val="decimal"/>
      <w:lvlText w:val="%1."/>
      <w:lvlJc w:val="left"/>
      <w:pPr>
        <w:tabs>
          <w:tab w:val="num" w:pos="720"/>
        </w:tabs>
        <w:ind w:left="720" w:hanging="360"/>
      </w:pPr>
    </w:lvl>
    <w:lvl w:ilvl="1" w:tplc="61383002">
      <w:start w:val="5"/>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CA20583"/>
    <w:multiLevelType w:val="hybridMultilevel"/>
    <w:tmpl w:val="BA5AB94A"/>
    <w:lvl w:ilvl="0" w:tplc="D86C34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5FD7634"/>
    <w:multiLevelType w:val="hybridMultilevel"/>
    <w:tmpl w:val="1E226E98"/>
    <w:lvl w:ilvl="0" w:tplc="D73CBC36">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2"/>
  </w:num>
  <w:num w:numId="6">
    <w:abstractNumId w:val="1"/>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mirrorMargins/>
  <w:stylePaneFormatFilter w:val="3F01"/>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2D32C9"/>
    <w:rsid w:val="0001182F"/>
    <w:rsid w:val="00014B8D"/>
    <w:rsid w:val="00056782"/>
    <w:rsid w:val="00064269"/>
    <w:rsid w:val="000A0EF9"/>
    <w:rsid w:val="000A5285"/>
    <w:rsid w:val="000A689D"/>
    <w:rsid w:val="000E0D28"/>
    <w:rsid w:val="000F0CDA"/>
    <w:rsid w:val="000F2A2C"/>
    <w:rsid w:val="00112016"/>
    <w:rsid w:val="00153C62"/>
    <w:rsid w:val="001707B2"/>
    <w:rsid w:val="001817CC"/>
    <w:rsid w:val="00184627"/>
    <w:rsid w:val="001953F2"/>
    <w:rsid w:val="001C1B2F"/>
    <w:rsid w:val="001C5056"/>
    <w:rsid w:val="001D0A3B"/>
    <w:rsid w:val="002263F0"/>
    <w:rsid w:val="00237335"/>
    <w:rsid w:val="00241F16"/>
    <w:rsid w:val="00273634"/>
    <w:rsid w:val="002919E0"/>
    <w:rsid w:val="00294275"/>
    <w:rsid w:val="00295253"/>
    <w:rsid w:val="002978B7"/>
    <w:rsid w:val="002B7B13"/>
    <w:rsid w:val="002D32C9"/>
    <w:rsid w:val="002D66E0"/>
    <w:rsid w:val="002F3BA6"/>
    <w:rsid w:val="003071B2"/>
    <w:rsid w:val="00321DB8"/>
    <w:rsid w:val="0033138D"/>
    <w:rsid w:val="003335F2"/>
    <w:rsid w:val="003362B1"/>
    <w:rsid w:val="00357219"/>
    <w:rsid w:val="00357518"/>
    <w:rsid w:val="003679EF"/>
    <w:rsid w:val="003708ED"/>
    <w:rsid w:val="003874E8"/>
    <w:rsid w:val="003B1840"/>
    <w:rsid w:val="003B5C57"/>
    <w:rsid w:val="003D31E2"/>
    <w:rsid w:val="003D6076"/>
    <w:rsid w:val="003E5793"/>
    <w:rsid w:val="003F2128"/>
    <w:rsid w:val="004200F8"/>
    <w:rsid w:val="0043190B"/>
    <w:rsid w:val="00431A6F"/>
    <w:rsid w:val="004632E4"/>
    <w:rsid w:val="004713D5"/>
    <w:rsid w:val="00473AFF"/>
    <w:rsid w:val="004B09F7"/>
    <w:rsid w:val="004B0F2F"/>
    <w:rsid w:val="004B1F3D"/>
    <w:rsid w:val="004E7B49"/>
    <w:rsid w:val="004F6526"/>
    <w:rsid w:val="0050528A"/>
    <w:rsid w:val="005104D6"/>
    <w:rsid w:val="00517EB6"/>
    <w:rsid w:val="00532B01"/>
    <w:rsid w:val="00537486"/>
    <w:rsid w:val="00546A59"/>
    <w:rsid w:val="005911E8"/>
    <w:rsid w:val="005A06C6"/>
    <w:rsid w:val="005A796B"/>
    <w:rsid w:val="005C20D9"/>
    <w:rsid w:val="005C415D"/>
    <w:rsid w:val="005E3A09"/>
    <w:rsid w:val="005E7F05"/>
    <w:rsid w:val="005F4739"/>
    <w:rsid w:val="00600EB3"/>
    <w:rsid w:val="00611BBD"/>
    <w:rsid w:val="0064247C"/>
    <w:rsid w:val="00643427"/>
    <w:rsid w:val="00644AB0"/>
    <w:rsid w:val="00645454"/>
    <w:rsid w:val="00683267"/>
    <w:rsid w:val="00687908"/>
    <w:rsid w:val="006D61F7"/>
    <w:rsid w:val="006E677B"/>
    <w:rsid w:val="006E7094"/>
    <w:rsid w:val="006F78F5"/>
    <w:rsid w:val="0070048A"/>
    <w:rsid w:val="00725E8B"/>
    <w:rsid w:val="00733C98"/>
    <w:rsid w:val="00742D8E"/>
    <w:rsid w:val="007465E5"/>
    <w:rsid w:val="0076102A"/>
    <w:rsid w:val="00787C8A"/>
    <w:rsid w:val="007943A2"/>
    <w:rsid w:val="007B5E3C"/>
    <w:rsid w:val="007E1B20"/>
    <w:rsid w:val="007E3B9C"/>
    <w:rsid w:val="00803919"/>
    <w:rsid w:val="00807601"/>
    <w:rsid w:val="00813394"/>
    <w:rsid w:val="00816AB0"/>
    <w:rsid w:val="00825EA3"/>
    <w:rsid w:val="00841A1D"/>
    <w:rsid w:val="00851857"/>
    <w:rsid w:val="00853D8A"/>
    <w:rsid w:val="008863A0"/>
    <w:rsid w:val="008B08C4"/>
    <w:rsid w:val="008C325E"/>
    <w:rsid w:val="008C41AF"/>
    <w:rsid w:val="008C6A63"/>
    <w:rsid w:val="008D34C2"/>
    <w:rsid w:val="008F3520"/>
    <w:rsid w:val="008F5134"/>
    <w:rsid w:val="00924076"/>
    <w:rsid w:val="009325DD"/>
    <w:rsid w:val="00963CD6"/>
    <w:rsid w:val="0096674C"/>
    <w:rsid w:val="00994CAD"/>
    <w:rsid w:val="009A1088"/>
    <w:rsid w:val="009D4830"/>
    <w:rsid w:val="009E3743"/>
    <w:rsid w:val="009F63E1"/>
    <w:rsid w:val="00A012CB"/>
    <w:rsid w:val="00A062DD"/>
    <w:rsid w:val="00A7386A"/>
    <w:rsid w:val="00AB1FA9"/>
    <w:rsid w:val="00AC3C17"/>
    <w:rsid w:val="00AE59E8"/>
    <w:rsid w:val="00AF060F"/>
    <w:rsid w:val="00AF2BF4"/>
    <w:rsid w:val="00AF5D9C"/>
    <w:rsid w:val="00AF76CC"/>
    <w:rsid w:val="00B00269"/>
    <w:rsid w:val="00B220A6"/>
    <w:rsid w:val="00B52ED8"/>
    <w:rsid w:val="00BA2EA6"/>
    <w:rsid w:val="00BA4B5C"/>
    <w:rsid w:val="00BE43A5"/>
    <w:rsid w:val="00BE731A"/>
    <w:rsid w:val="00BF2BEE"/>
    <w:rsid w:val="00BF4E80"/>
    <w:rsid w:val="00C0106E"/>
    <w:rsid w:val="00C1476C"/>
    <w:rsid w:val="00C322B9"/>
    <w:rsid w:val="00C4541A"/>
    <w:rsid w:val="00C45FE3"/>
    <w:rsid w:val="00C65E80"/>
    <w:rsid w:val="00C65EAF"/>
    <w:rsid w:val="00C809BE"/>
    <w:rsid w:val="00C97A00"/>
    <w:rsid w:val="00CC2125"/>
    <w:rsid w:val="00CD1B1F"/>
    <w:rsid w:val="00D1793D"/>
    <w:rsid w:val="00DA058F"/>
    <w:rsid w:val="00DA70C2"/>
    <w:rsid w:val="00DB0331"/>
    <w:rsid w:val="00DC60D6"/>
    <w:rsid w:val="00DD21AA"/>
    <w:rsid w:val="00DD440A"/>
    <w:rsid w:val="00DD714A"/>
    <w:rsid w:val="00DE6C22"/>
    <w:rsid w:val="00DF4E81"/>
    <w:rsid w:val="00E127FE"/>
    <w:rsid w:val="00E21E6F"/>
    <w:rsid w:val="00E259AF"/>
    <w:rsid w:val="00E26551"/>
    <w:rsid w:val="00E30984"/>
    <w:rsid w:val="00E35394"/>
    <w:rsid w:val="00E4607D"/>
    <w:rsid w:val="00E82BB2"/>
    <w:rsid w:val="00EB6154"/>
    <w:rsid w:val="00F113E8"/>
    <w:rsid w:val="00F219E1"/>
    <w:rsid w:val="00F225A2"/>
    <w:rsid w:val="00F30E5A"/>
    <w:rsid w:val="00F34A2B"/>
    <w:rsid w:val="00F431BE"/>
    <w:rsid w:val="00F51BB3"/>
    <w:rsid w:val="00F536A2"/>
    <w:rsid w:val="00F61944"/>
    <w:rsid w:val="00F83E27"/>
    <w:rsid w:val="00FD05F4"/>
    <w:rsid w:val="00FD3F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0EF9"/>
    <w:rPr>
      <w:sz w:val="28"/>
    </w:rPr>
  </w:style>
  <w:style w:type="paragraph" w:styleId="1">
    <w:name w:val="heading 1"/>
    <w:basedOn w:val="a"/>
    <w:next w:val="a"/>
    <w:qFormat/>
    <w:rsid w:val="000A0EF9"/>
    <w:pPr>
      <w:keepNext/>
      <w:spacing w:before="120"/>
      <w:jc w:val="center"/>
      <w:outlineLvl w:val="0"/>
    </w:pPr>
    <w:rPr>
      <w:b/>
      <w:sz w:val="20"/>
    </w:rPr>
  </w:style>
  <w:style w:type="paragraph" w:styleId="2">
    <w:name w:val="heading 2"/>
    <w:basedOn w:val="a"/>
    <w:next w:val="a"/>
    <w:qFormat/>
    <w:rsid w:val="000A0EF9"/>
    <w:pPr>
      <w:keepNext/>
      <w:spacing w:before="120" w:after="120"/>
      <w:jc w:val="center"/>
      <w:outlineLvl w:val="1"/>
    </w:pPr>
    <w:rPr>
      <w:b/>
      <w:sz w:val="32"/>
    </w:rPr>
  </w:style>
  <w:style w:type="paragraph" w:styleId="3">
    <w:name w:val="heading 3"/>
    <w:basedOn w:val="a"/>
    <w:next w:val="a"/>
    <w:link w:val="30"/>
    <w:qFormat/>
    <w:rsid w:val="002D32C9"/>
    <w:pPr>
      <w:keepNext/>
      <w:spacing w:before="240" w:after="60"/>
      <w:outlineLvl w:val="2"/>
    </w:pPr>
    <w:rPr>
      <w:rFonts w:ascii="Arial" w:hAnsi="Arial" w:cs="Arial"/>
      <w:b/>
      <w:bCs/>
      <w:sz w:val="26"/>
      <w:szCs w:val="26"/>
    </w:rPr>
  </w:style>
  <w:style w:type="paragraph" w:styleId="4">
    <w:name w:val="heading 4"/>
    <w:basedOn w:val="a"/>
    <w:next w:val="a"/>
    <w:link w:val="40"/>
    <w:qFormat/>
    <w:rsid w:val="00F225A2"/>
    <w:pPr>
      <w:keepNext/>
      <w:spacing w:before="240" w:after="60"/>
      <w:outlineLvl w:val="3"/>
    </w:pPr>
    <w:rPr>
      <w:b/>
      <w:bCs/>
      <w:szCs w:val="28"/>
    </w:rPr>
  </w:style>
  <w:style w:type="paragraph" w:styleId="6">
    <w:name w:val="heading 6"/>
    <w:basedOn w:val="a"/>
    <w:next w:val="a"/>
    <w:link w:val="60"/>
    <w:qFormat/>
    <w:rsid w:val="00F225A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A0EF9"/>
    <w:pPr>
      <w:framePr w:w="3599" w:h="2841" w:hSpace="141" w:wrap="auto" w:vAnchor="text" w:hAnchor="page" w:x="2016" w:y="6"/>
      <w:jc w:val="center"/>
    </w:pPr>
    <w:rPr>
      <w:b/>
      <w:spacing w:val="20"/>
      <w:sz w:val="24"/>
    </w:rPr>
  </w:style>
  <w:style w:type="paragraph" w:styleId="a4">
    <w:name w:val="Title"/>
    <w:basedOn w:val="a"/>
    <w:qFormat/>
    <w:rsid w:val="000A0EF9"/>
    <w:pPr>
      <w:jc w:val="center"/>
    </w:pPr>
    <w:rPr>
      <w:b/>
      <w:sz w:val="24"/>
    </w:rPr>
  </w:style>
  <w:style w:type="paragraph" w:styleId="a5">
    <w:name w:val="Subtitle"/>
    <w:basedOn w:val="a"/>
    <w:qFormat/>
    <w:rsid w:val="000A0EF9"/>
    <w:pPr>
      <w:spacing w:before="360" w:after="240"/>
      <w:jc w:val="center"/>
    </w:pPr>
    <w:rPr>
      <w:b/>
      <w:sz w:val="52"/>
    </w:rPr>
  </w:style>
  <w:style w:type="paragraph" w:styleId="a6">
    <w:name w:val="Balloon Text"/>
    <w:basedOn w:val="a"/>
    <w:semiHidden/>
    <w:rsid w:val="000A0EF9"/>
    <w:rPr>
      <w:rFonts w:ascii="Tahoma" w:hAnsi="Tahoma" w:cs="Tahoma"/>
      <w:sz w:val="16"/>
      <w:szCs w:val="16"/>
    </w:rPr>
  </w:style>
  <w:style w:type="paragraph" w:styleId="a7">
    <w:name w:val="Normal (Web)"/>
    <w:basedOn w:val="a"/>
    <w:rsid w:val="002D32C9"/>
    <w:pPr>
      <w:spacing w:before="100" w:beforeAutospacing="1" w:after="100" w:afterAutospacing="1"/>
    </w:pPr>
    <w:rPr>
      <w:sz w:val="24"/>
      <w:szCs w:val="24"/>
    </w:rPr>
  </w:style>
  <w:style w:type="paragraph" w:styleId="31">
    <w:name w:val="Body Text 3"/>
    <w:basedOn w:val="a"/>
    <w:link w:val="32"/>
    <w:rsid w:val="002D32C9"/>
    <w:pPr>
      <w:spacing w:after="120"/>
    </w:pPr>
    <w:rPr>
      <w:sz w:val="16"/>
      <w:szCs w:val="16"/>
    </w:rPr>
  </w:style>
  <w:style w:type="paragraph" w:styleId="20">
    <w:name w:val="Body Text Indent 2"/>
    <w:basedOn w:val="a"/>
    <w:rsid w:val="002D32C9"/>
    <w:pPr>
      <w:ind w:firstLine="763"/>
    </w:pPr>
  </w:style>
  <w:style w:type="paragraph" w:styleId="33">
    <w:name w:val="Body Text Indent 3"/>
    <w:basedOn w:val="a"/>
    <w:rsid w:val="002D32C9"/>
    <w:pPr>
      <w:spacing w:after="120"/>
      <w:ind w:left="283"/>
    </w:pPr>
    <w:rPr>
      <w:sz w:val="16"/>
      <w:szCs w:val="16"/>
    </w:rPr>
  </w:style>
  <w:style w:type="paragraph" w:customStyle="1" w:styleId="ConsPlusNormal">
    <w:name w:val="ConsPlusNormal"/>
    <w:rsid w:val="002D32C9"/>
    <w:pPr>
      <w:widowControl w:val="0"/>
      <w:autoSpaceDE w:val="0"/>
      <w:autoSpaceDN w:val="0"/>
      <w:adjustRightInd w:val="0"/>
      <w:ind w:firstLine="720"/>
    </w:pPr>
    <w:rPr>
      <w:rFonts w:ascii="Arial" w:hAnsi="Arial" w:cs="Arial"/>
    </w:rPr>
  </w:style>
  <w:style w:type="table" w:styleId="a8">
    <w:name w:val="Table Grid"/>
    <w:basedOn w:val="a1"/>
    <w:rsid w:val="002D3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w:basedOn w:val="a"/>
    <w:rsid w:val="002D32C9"/>
    <w:pPr>
      <w:spacing w:after="160" w:line="240" w:lineRule="exact"/>
    </w:pPr>
    <w:rPr>
      <w:rFonts w:ascii="Verdana" w:hAnsi="Verdana"/>
      <w:sz w:val="20"/>
      <w:lang w:val="en-US" w:eastAsia="en-US"/>
    </w:rPr>
  </w:style>
  <w:style w:type="paragraph" w:styleId="aa">
    <w:name w:val="header"/>
    <w:basedOn w:val="a"/>
    <w:link w:val="ab"/>
    <w:uiPriority w:val="99"/>
    <w:rsid w:val="002D32C9"/>
    <w:pPr>
      <w:tabs>
        <w:tab w:val="center" w:pos="4677"/>
        <w:tab w:val="right" w:pos="9355"/>
      </w:tabs>
    </w:pPr>
  </w:style>
  <w:style w:type="character" w:styleId="ac">
    <w:name w:val="page number"/>
    <w:basedOn w:val="a0"/>
    <w:rsid w:val="002D32C9"/>
  </w:style>
  <w:style w:type="paragraph" w:styleId="ad">
    <w:name w:val="footer"/>
    <w:basedOn w:val="a"/>
    <w:link w:val="ae"/>
    <w:uiPriority w:val="99"/>
    <w:rsid w:val="005A796B"/>
    <w:pPr>
      <w:tabs>
        <w:tab w:val="center" w:pos="4677"/>
        <w:tab w:val="right" w:pos="9355"/>
      </w:tabs>
    </w:pPr>
  </w:style>
  <w:style w:type="paragraph" w:styleId="af">
    <w:name w:val="Body Text"/>
    <w:basedOn w:val="a"/>
    <w:link w:val="af0"/>
    <w:rsid w:val="00AC3C17"/>
    <w:pPr>
      <w:spacing w:after="120"/>
    </w:pPr>
  </w:style>
  <w:style w:type="paragraph" w:styleId="21">
    <w:name w:val="Body Text 2"/>
    <w:basedOn w:val="a"/>
    <w:rsid w:val="00A012CB"/>
    <w:pPr>
      <w:spacing w:after="120" w:line="480" w:lineRule="auto"/>
    </w:pPr>
  </w:style>
  <w:style w:type="paragraph" w:customStyle="1" w:styleId="ConsNormal">
    <w:name w:val="ConsNormal"/>
    <w:rsid w:val="00DD440A"/>
    <w:pPr>
      <w:widowControl w:val="0"/>
      <w:ind w:firstLine="720"/>
    </w:pPr>
    <w:rPr>
      <w:rFonts w:ascii="Arial" w:hAnsi="Arial"/>
      <w:snapToGrid w:val="0"/>
    </w:rPr>
  </w:style>
  <w:style w:type="paragraph" w:customStyle="1" w:styleId="ConsNonformat">
    <w:name w:val="ConsNonformat"/>
    <w:rsid w:val="00DD440A"/>
    <w:pPr>
      <w:widowControl w:val="0"/>
    </w:pPr>
    <w:rPr>
      <w:rFonts w:ascii="Courier New" w:hAnsi="Courier New"/>
      <w:snapToGrid w:val="0"/>
    </w:rPr>
  </w:style>
  <w:style w:type="paragraph" w:styleId="af1">
    <w:name w:val="footnote text"/>
    <w:basedOn w:val="a"/>
    <w:link w:val="af2"/>
    <w:rsid w:val="00DD440A"/>
    <w:rPr>
      <w:sz w:val="20"/>
    </w:rPr>
  </w:style>
  <w:style w:type="character" w:customStyle="1" w:styleId="af2">
    <w:name w:val="Текст сноски Знак"/>
    <w:basedOn w:val="a0"/>
    <w:link w:val="af1"/>
    <w:rsid w:val="00DD440A"/>
  </w:style>
  <w:style w:type="character" w:styleId="af3">
    <w:name w:val="footnote reference"/>
    <w:basedOn w:val="a0"/>
    <w:rsid w:val="00DD440A"/>
    <w:rPr>
      <w:vertAlign w:val="superscript"/>
    </w:rPr>
  </w:style>
  <w:style w:type="paragraph" w:styleId="af4">
    <w:name w:val="Body Text Indent"/>
    <w:basedOn w:val="a"/>
    <w:link w:val="af5"/>
    <w:rsid w:val="00F225A2"/>
    <w:pPr>
      <w:spacing w:after="120"/>
      <w:ind w:left="283"/>
    </w:pPr>
  </w:style>
  <w:style w:type="character" w:customStyle="1" w:styleId="af5">
    <w:name w:val="Основной текст с отступом Знак"/>
    <w:basedOn w:val="a0"/>
    <w:link w:val="af4"/>
    <w:rsid w:val="00F225A2"/>
    <w:rPr>
      <w:sz w:val="28"/>
    </w:rPr>
  </w:style>
  <w:style w:type="character" w:customStyle="1" w:styleId="40">
    <w:name w:val="Заголовок 4 Знак"/>
    <w:basedOn w:val="a0"/>
    <w:link w:val="4"/>
    <w:rsid w:val="00F225A2"/>
    <w:rPr>
      <w:b/>
      <w:bCs/>
      <w:sz w:val="28"/>
      <w:szCs w:val="28"/>
    </w:rPr>
  </w:style>
  <w:style w:type="character" w:customStyle="1" w:styleId="60">
    <w:name w:val="Заголовок 6 Знак"/>
    <w:basedOn w:val="a0"/>
    <w:link w:val="6"/>
    <w:rsid w:val="00F225A2"/>
    <w:rPr>
      <w:b/>
      <w:bCs/>
      <w:sz w:val="22"/>
      <w:szCs w:val="22"/>
    </w:rPr>
  </w:style>
  <w:style w:type="paragraph" w:customStyle="1" w:styleId="ConsPlusNonformat">
    <w:name w:val="ConsPlusNonformat"/>
    <w:rsid w:val="00F225A2"/>
    <w:pPr>
      <w:widowControl w:val="0"/>
      <w:autoSpaceDE w:val="0"/>
      <w:autoSpaceDN w:val="0"/>
      <w:adjustRightInd w:val="0"/>
    </w:pPr>
    <w:rPr>
      <w:rFonts w:ascii="Courier New" w:hAnsi="Courier New" w:cs="Courier New"/>
    </w:rPr>
  </w:style>
  <w:style w:type="paragraph" w:customStyle="1" w:styleId="ConsPlusTitle">
    <w:name w:val="ConsPlusTitle"/>
    <w:rsid w:val="00F225A2"/>
    <w:pPr>
      <w:widowControl w:val="0"/>
      <w:autoSpaceDE w:val="0"/>
      <w:autoSpaceDN w:val="0"/>
      <w:adjustRightInd w:val="0"/>
    </w:pPr>
    <w:rPr>
      <w:rFonts w:ascii="Arial" w:hAnsi="Arial" w:cs="Arial"/>
      <w:b/>
      <w:bCs/>
    </w:rPr>
  </w:style>
  <w:style w:type="paragraph" w:customStyle="1" w:styleId="Times14">
    <w:name w:val="Times14"/>
    <w:basedOn w:val="a"/>
    <w:rsid w:val="00F225A2"/>
    <w:pPr>
      <w:ind w:firstLine="851"/>
      <w:jc w:val="both"/>
    </w:pPr>
  </w:style>
  <w:style w:type="paragraph" w:customStyle="1" w:styleId="Times12">
    <w:name w:val="Times12"/>
    <w:basedOn w:val="a"/>
    <w:rsid w:val="00F225A2"/>
    <w:rPr>
      <w:sz w:val="24"/>
    </w:rPr>
  </w:style>
  <w:style w:type="paragraph" w:styleId="af6">
    <w:name w:val="Plain Text"/>
    <w:basedOn w:val="a"/>
    <w:link w:val="af7"/>
    <w:rsid w:val="00F225A2"/>
    <w:rPr>
      <w:rFonts w:ascii="Courier New" w:hAnsi="Courier New" w:cs="Tahoma"/>
      <w:sz w:val="20"/>
    </w:rPr>
  </w:style>
  <w:style w:type="character" w:customStyle="1" w:styleId="af7">
    <w:name w:val="Текст Знак"/>
    <w:basedOn w:val="a0"/>
    <w:link w:val="af6"/>
    <w:rsid w:val="00F225A2"/>
    <w:rPr>
      <w:rFonts w:ascii="Courier New" w:hAnsi="Courier New" w:cs="Tahoma"/>
    </w:rPr>
  </w:style>
  <w:style w:type="paragraph" w:styleId="af8">
    <w:name w:val="Document Map"/>
    <w:basedOn w:val="a"/>
    <w:link w:val="af9"/>
    <w:rsid w:val="00F225A2"/>
    <w:pPr>
      <w:shd w:val="clear" w:color="auto" w:fill="000080"/>
    </w:pPr>
    <w:rPr>
      <w:rFonts w:ascii="Tahoma" w:hAnsi="Tahoma" w:cs="Wingdings"/>
      <w:sz w:val="20"/>
    </w:rPr>
  </w:style>
  <w:style w:type="character" w:customStyle="1" w:styleId="af9">
    <w:name w:val="Схема документа Знак"/>
    <w:basedOn w:val="a0"/>
    <w:link w:val="af8"/>
    <w:rsid w:val="00F225A2"/>
    <w:rPr>
      <w:rFonts w:ascii="Tahoma" w:hAnsi="Tahoma" w:cs="Wingdings"/>
      <w:shd w:val="clear" w:color="auto" w:fill="000080"/>
    </w:rPr>
  </w:style>
  <w:style w:type="character" w:customStyle="1" w:styleId="afa">
    <w:name w:val="Цветовое выделение"/>
    <w:rsid w:val="00F225A2"/>
    <w:rPr>
      <w:b/>
      <w:bCs/>
      <w:color w:val="000080"/>
      <w:sz w:val="20"/>
      <w:szCs w:val="20"/>
    </w:rPr>
  </w:style>
  <w:style w:type="paragraph" w:customStyle="1" w:styleId="afb">
    <w:name w:val="Заголовок статьи"/>
    <w:basedOn w:val="a"/>
    <w:next w:val="a"/>
    <w:rsid w:val="00F225A2"/>
    <w:pPr>
      <w:widowControl w:val="0"/>
      <w:autoSpaceDE w:val="0"/>
      <w:autoSpaceDN w:val="0"/>
      <w:adjustRightInd w:val="0"/>
      <w:ind w:left="1612" w:hanging="892"/>
      <w:jc w:val="both"/>
    </w:pPr>
    <w:rPr>
      <w:rFonts w:ascii="Arial" w:hAnsi="Arial" w:cs="Arial"/>
      <w:sz w:val="20"/>
    </w:rPr>
  </w:style>
  <w:style w:type="paragraph" w:customStyle="1" w:styleId="afc">
    <w:name w:val="Знак"/>
    <w:basedOn w:val="a"/>
    <w:rsid w:val="00F225A2"/>
    <w:rPr>
      <w:rFonts w:ascii="Verdana" w:hAnsi="Verdana" w:cs="Verdana"/>
      <w:sz w:val="20"/>
      <w:lang w:val="en-US" w:eastAsia="en-US"/>
    </w:rPr>
  </w:style>
  <w:style w:type="character" w:customStyle="1" w:styleId="32">
    <w:name w:val="Основной текст 3 Знак"/>
    <w:basedOn w:val="a0"/>
    <w:link w:val="31"/>
    <w:rsid w:val="005C415D"/>
    <w:rPr>
      <w:sz w:val="16"/>
      <w:szCs w:val="16"/>
    </w:rPr>
  </w:style>
  <w:style w:type="character" w:customStyle="1" w:styleId="ab">
    <w:name w:val="Верхний колонтитул Знак"/>
    <w:basedOn w:val="a0"/>
    <w:link w:val="aa"/>
    <w:uiPriority w:val="99"/>
    <w:rsid w:val="00B00269"/>
    <w:rPr>
      <w:sz w:val="28"/>
    </w:rPr>
  </w:style>
  <w:style w:type="character" w:customStyle="1" w:styleId="ae">
    <w:name w:val="Нижний колонтитул Знак"/>
    <w:basedOn w:val="a0"/>
    <w:link w:val="ad"/>
    <w:uiPriority w:val="99"/>
    <w:rsid w:val="00B00269"/>
    <w:rPr>
      <w:sz w:val="28"/>
    </w:rPr>
  </w:style>
  <w:style w:type="paragraph" w:styleId="afd">
    <w:name w:val="List Paragraph"/>
    <w:basedOn w:val="a"/>
    <w:uiPriority w:val="34"/>
    <w:qFormat/>
    <w:rsid w:val="00F83E27"/>
    <w:pPr>
      <w:ind w:left="720"/>
      <w:contextualSpacing/>
    </w:pPr>
  </w:style>
  <w:style w:type="character" w:customStyle="1" w:styleId="af0">
    <w:name w:val="Основной текст Знак"/>
    <w:basedOn w:val="a0"/>
    <w:link w:val="af"/>
    <w:rsid w:val="0070048A"/>
    <w:rPr>
      <w:sz w:val="28"/>
    </w:rPr>
  </w:style>
  <w:style w:type="character" w:customStyle="1" w:styleId="30">
    <w:name w:val="Заголовок 3 Знак"/>
    <w:basedOn w:val="a0"/>
    <w:link w:val="3"/>
    <w:rsid w:val="0070048A"/>
    <w:rPr>
      <w:rFonts w:ascii="Arial" w:hAnsi="Arial" w:cs="Arial"/>
      <w:b/>
      <w:bCs/>
      <w:sz w:val="26"/>
      <w:szCs w:val="26"/>
    </w:rPr>
  </w:style>
</w:styles>
</file>

<file path=word/webSettings.xml><?xml version="1.0" encoding="utf-8"?>
<w:webSettings xmlns:r="http://schemas.openxmlformats.org/officeDocument/2006/relationships" xmlns:w="http://schemas.openxmlformats.org/wordprocessingml/2006/main">
  <w:divs>
    <w:div w:id="120521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garantF1://12057004.1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B9948-2EDA-47C7-841D-6F1DDA6D8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4860</Words>
  <Characters>27707</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Zakon</vt:lpstr>
    </vt:vector>
  </TitlesOfParts>
  <Company>Совет народных депутатов</Company>
  <LinksUpToDate>false</LinksUpToDate>
  <CharactersWithSpaces>32502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Zakon</dc:title>
  <dc:creator>customer</dc:creator>
  <cp:lastModifiedBy>Ковшун</cp:lastModifiedBy>
  <cp:revision>2</cp:revision>
  <cp:lastPrinted>2013-11-13T23:07:00Z</cp:lastPrinted>
  <dcterms:created xsi:type="dcterms:W3CDTF">2017-09-07T08:34:00Z</dcterms:created>
  <dcterms:modified xsi:type="dcterms:W3CDTF">2017-09-07T08:34:00Z</dcterms:modified>
</cp:coreProperties>
</file>